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8.xml" ContentType="application/vnd.openxmlformats-officedocument.themeOverride+xml"/>
  <Override PartName="/word/charts/chart19.xml" ContentType="application/vnd.openxmlformats-officedocument.drawingml.chart+xml"/>
  <Override PartName="/word/theme/themeOverride9.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10.xml" ContentType="application/vnd.openxmlformats-officedocument.themeOverride+xml"/>
  <Override PartName="/word/charts/chart22.xml" ContentType="application/vnd.openxmlformats-officedocument.drawingml.chart+xml"/>
  <Override PartName="/word/theme/themeOverride11.xml" ContentType="application/vnd.openxmlformats-officedocument.themeOverride+xml"/>
  <Override PartName="/word/charts/chart23.xml" ContentType="application/vnd.openxmlformats-officedocument.drawingml.chart+xml"/>
  <Override PartName="/word/theme/themeOverride12.xml" ContentType="application/vnd.openxmlformats-officedocument.themeOverride+xml"/>
  <Override PartName="/word/charts/chart2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16D" w:rsidRDefault="0091216D" w:rsidP="0091216D">
      <w:pPr>
        <w:widowControl w:val="0"/>
        <w:autoSpaceDE w:val="0"/>
        <w:autoSpaceDN w:val="0"/>
        <w:adjustRightInd w:val="0"/>
        <w:jc w:val="center"/>
        <w:rPr>
          <w:rFonts w:ascii="Times New Roman CYR" w:hAnsi="Times New Roman CYR" w:cs="Times New Roman CYR"/>
          <w:b/>
          <w:bCs/>
          <w:sz w:val="32"/>
          <w:szCs w:val="32"/>
        </w:rPr>
      </w:pPr>
    </w:p>
    <w:p w:rsidR="0091216D" w:rsidRPr="00913A70" w:rsidRDefault="0091216D" w:rsidP="0091216D">
      <w:pPr>
        <w:widowControl w:val="0"/>
        <w:autoSpaceDE w:val="0"/>
        <w:autoSpaceDN w:val="0"/>
        <w:adjustRightInd w:val="0"/>
        <w:jc w:val="center"/>
        <w:rPr>
          <w:rFonts w:ascii="Times New Roman CYR" w:hAnsi="Times New Roman CYR" w:cs="Times New Roman CYR"/>
          <w:b/>
          <w:bCs/>
          <w:sz w:val="32"/>
          <w:szCs w:val="32"/>
        </w:rPr>
      </w:pPr>
      <w:r w:rsidRPr="00913A70">
        <w:rPr>
          <w:rFonts w:ascii="Times New Roman CYR" w:hAnsi="Times New Roman CYR" w:cs="Times New Roman CYR"/>
          <w:b/>
          <w:bCs/>
          <w:sz w:val="32"/>
          <w:szCs w:val="32"/>
        </w:rPr>
        <w:t>СОВЕТ ДЕПУТАТОВ ГОРОДА РЕУТОВ</w:t>
      </w:r>
    </w:p>
    <w:p w:rsidR="0091216D" w:rsidRPr="00913A70" w:rsidRDefault="0091216D" w:rsidP="0091216D">
      <w:pPr>
        <w:widowControl w:val="0"/>
        <w:autoSpaceDE w:val="0"/>
        <w:autoSpaceDN w:val="0"/>
        <w:adjustRightInd w:val="0"/>
        <w:jc w:val="center"/>
        <w:rPr>
          <w:rFonts w:ascii="Times New Roman CYR" w:hAnsi="Times New Roman CYR" w:cs="Times New Roman CYR"/>
          <w:b/>
          <w:bCs/>
          <w:sz w:val="32"/>
          <w:szCs w:val="32"/>
        </w:rPr>
      </w:pPr>
    </w:p>
    <w:p w:rsidR="0091216D" w:rsidRPr="00913A70" w:rsidRDefault="0091216D" w:rsidP="0091216D">
      <w:pPr>
        <w:widowControl w:val="0"/>
        <w:autoSpaceDE w:val="0"/>
        <w:autoSpaceDN w:val="0"/>
        <w:adjustRightInd w:val="0"/>
        <w:jc w:val="center"/>
        <w:rPr>
          <w:rFonts w:ascii="Times New Roman CYR" w:hAnsi="Times New Roman CYR" w:cs="Times New Roman CYR"/>
          <w:b/>
          <w:bCs/>
          <w:sz w:val="32"/>
          <w:szCs w:val="32"/>
        </w:rPr>
      </w:pPr>
      <w:r w:rsidRPr="00913A70">
        <w:rPr>
          <w:rFonts w:ascii="Times New Roman CYR" w:hAnsi="Times New Roman CYR" w:cs="Times New Roman CYR"/>
          <w:b/>
          <w:bCs/>
          <w:sz w:val="32"/>
          <w:szCs w:val="32"/>
        </w:rPr>
        <w:t>РЕШЕНИЕ</w:t>
      </w:r>
    </w:p>
    <w:p w:rsidR="0091216D" w:rsidRPr="00D0489A" w:rsidRDefault="0091216D" w:rsidP="0091216D">
      <w:pPr>
        <w:widowControl w:val="0"/>
        <w:autoSpaceDE w:val="0"/>
        <w:autoSpaceDN w:val="0"/>
        <w:adjustRightInd w:val="0"/>
        <w:jc w:val="center"/>
      </w:pPr>
    </w:p>
    <w:p w:rsidR="0091216D" w:rsidRPr="00256137" w:rsidRDefault="0091216D" w:rsidP="0091216D">
      <w:pPr>
        <w:widowControl w:val="0"/>
        <w:autoSpaceDE w:val="0"/>
        <w:autoSpaceDN w:val="0"/>
        <w:adjustRightInd w:val="0"/>
        <w:jc w:val="center"/>
        <w:rPr>
          <w:rFonts w:ascii="Times New Roman CYR" w:hAnsi="Times New Roman CYR" w:cs="Times New Roman CYR"/>
          <w:sz w:val="28"/>
          <w:szCs w:val="28"/>
        </w:rPr>
      </w:pPr>
      <w:r w:rsidRPr="00256137">
        <w:rPr>
          <w:rFonts w:ascii="Times New Roman CYR" w:hAnsi="Times New Roman CYR" w:cs="Times New Roman CYR"/>
          <w:sz w:val="28"/>
          <w:szCs w:val="28"/>
        </w:rPr>
        <w:t xml:space="preserve">от </w:t>
      </w:r>
      <w:r w:rsidR="00EF7A0F" w:rsidRPr="00256137">
        <w:rPr>
          <w:rFonts w:ascii="Times New Roman CYR" w:hAnsi="Times New Roman CYR" w:cs="Times New Roman CYR"/>
          <w:sz w:val="28"/>
          <w:szCs w:val="28"/>
        </w:rPr>
        <w:t>02.03.2016</w:t>
      </w:r>
      <w:r w:rsidRPr="00256137">
        <w:rPr>
          <w:rFonts w:ascii="Times New Roman CYR" w:hAnsi="Times New Roman CYR" w:cs="Times New Roman CYR"/>
          <w:sz w:val="28"/>
          <w:szCs w:val="28"/>
        </w:rPr>
        <w:t xml:space="preserve"> № </w:t>
      </w:r>
      <w:r w:rsidR="00EF7A0F" w:rsidRPr="00256137">
        <w:rPr>
          <w:rFonts w:ascii="Times New Roman CYR" w:hAnsi="Times New Roman CYR" w:cs="Times New Roman CYR"/>
          <w:sz w:val="28"/>
          <w:szCs w:val="28"/>
        </w:rPr>
        <w:t>218/43</w:t>
      </w:r>
    </w:p>
    <w:p w:rsidR="0091216D" w:rsidRDefault="0091216D" w:rsidP="0091216D">
      <w:pPr>
        <w:widowControl w:val="0"/>
        <w:autoSpaceDE w:val="0"/>
        <w:autoSpaceDN w:val="0"/>
        <w:adjustRightInd w:val="0"/>
        <w:jc w:val="both"/>
        <w:rPr>
          <w:rFonts w:ascii="Times New Roman CYR" w:hAnsi="Times New Roman CYR" w:cs="Times New Roman CYR"/>
        </w:rPr>
      </w:pPr>
    </w:p>
    <w:p w:rsidR="0091216D" w:rsidRDefault="0091216D" w:rsidP="0091216D">
      <w:pPr>
        <w:widowControl w:val="0"/>
        <w:autoSpaceDE w:val="0"/>
        <w:autoSpaceDN w:val="0"/>
        <w:adjustRightInd w:val="0"/>
        <w:jc w:val="both"/>
        <w:rPr>
          <w:rFonts w:ascii="Times New Roman CYR" w:hAnsi="Times New Roman CYR" w:cs="Times New Roman CYR"/>
        </w:rPr>
      </w:pPr>
    </w:p>
    <w:p w:rsidR="0091216D" w:rsidRDefault="0091216D" w:rsidP="0091216D">
      <w:pPr>
        <w:widowControl w:val="0"/>
        <w:autoSpaceDE w:val="0"/>
        <w:autoSpaceDN w:val="0"/>
        <w:adjustRightInd w:val="0"/>
        <w:jc w:val="both"/>
        <w:rPr>
          <w:rFonts w:ascii="Times New Roman CYR" w:hAnsi="Times New Roman CYR" w:cs="Times New Roman CYR"/>
        </w:rPr>
      </w:pPr>
    </w:p>
    <w:p w:rsidR="0091216D" w:rsidRPr="00576102" w:rsidRDefault="0091216D" w:rsidP="0091216D">
      <w:pPr>
        <w:widowControl w:val="0"/>
        <w:autoSpaceDE w:val="0"/>
        <w:autoSpaceDN w:val="0"/>
        <w:adjustRightInd w:val="0"/>
        <w:jc w:val="center"/>
        <w:rPr>
          <w:rFonts w:ascii="Times New Roman CYR" w:hAnsi="Times New Roman CYR" w:cs="Times New Roman CYR"/>
          <w:sz w:val="28"/>
          <w:szCs w:val="28"/>
        </w:rPr>
      </w:pPr>
      <w:r w:rsidRPr="00576102">
        <w:rPr>
          <w:rFonts w:ascii="Times New Roman CYR" w:hAnsi="Times New Roman CYR" w:cs="Times New Roman CYR"/>
          <w:sz w:val="28"/>
          <w:szCs w:val="28"/>
        </w:rPr>
        <w:t>Об отчёте Главы города Реутов за 2015 год</w:t>
      </w:r>
    </w:p>
    <w:p w:rsidR="0091216D" w:rsidRPr="00D0489A" w:rsidRDefault="0091216D" w:rsidP="0091216D">
      <w:pPr>
        <w:widowControl w:val="0"/>
        <w:autoSpaceDE w:val="0"/>
        <w:autoSpaceDN w:val="0"/>
        <w:adjustRightInd w:val="0"/>
      </w:pPr>
    </w:p>
    <w:p w:rsidR="0091216D" w:rsidRDefault="0091216D" w:rsidP="0091216D">
      <w:pPr>
        <w:widowControl w:val="0"/>
        <w:autoSpaceDE w:val="0"/>
        <w:autoSpaceDN w:val="0"/>
        <w:adjustRightInd w:val="0"/>
      </w:pPr>
    </w:p>
    <w:p w:rsidR="0091216D" w:rsidRDefault="0091216D" w:rsidP="0091216D">
      <w:pPr>
        <w:widowControl w:val="0"/>
        <w:autoSpaceDE w:val="0"/>
        <w:autoSpaceDN w:val="0"/>
        <w:adjustRightInd w:val="0"/>
      </w:pPr>
    </w:p>
    <w:p w:rsidR="0091216D" w:rsidRDefault="0091216D" w:rsidP="0091216D">
      <w:pPr>
        <w:widowControl w:val="0"/>
        <w:autoSpaceDE w:val="0"/>
        <w:autoSpaceDN w:val="0"/>
        <w:adjustRightInd w:val="0"/>
      </w:pPr>
    </w:p>
    <w:p w:rsidR="0091216D" w:rsidRPr="00D0489A" w:rsidRDefault="0091216D" w:rsidP="0091216D">
      <w:pPr>
        <w:widowControl w:val="0"/>
        <w:autoSpaceDE w:val="0"/>
        <w:autoSpaceDN w:val="0"/>
        <w:adjustRightInd w:val="0"/>
      </w:pPr>
    </w:p>
    <w:p w:rsidR="0091216D" w:rsidRPr="00576102" w:rsidRDefault="0091216D" w:rsidP="0091216D">
      <w:pPr>
        <w:widowControl w:val="0"/>
        <w:autoSpaceDE w:val="0"/>
        <w:autoSpaceDN w:val="0"/>
        <w:adjustRightInd w:val="0"/>
        <w:ind w:firstLine="709"/>
        <w:jc w:val="both"/>
        <w:rPr>
          <w:rFonts w:ascii="Times New Roman CYR" w:hAnsi="Times New Roman CYR" w:cs="Times New Roman CYR"/>
          <w:sz w:val="28"/>
          <w:szCs w:val="28"/>
        </w:rPr>
      </w:pPr>
      <w:r w:rsidRPr="00576102">
        <w:rPr>
          <w:rFonts w:ascii="Times New Roman CYR" w:hAnsi="Times New Roman CYR" w:cs="Times New Roman CYR"/>
          <w:sz w:val="28"/>
          <w:szCs w:val="28"/>
        </w:rPr>
        <w:t>Совет депутатов города Реутов решил:</w:t>
      </w:r>
    </w:p>
    <w:p w:rsidR="0091216D" w:rsidRPr="00576102" w:rsidRDefault="0091216D" w:rsidP="0091216D">
      <w:pPr>
        <w:widowControl w:val="0"/>
        <w:autoSpaceDE w:val="0"/>
        <w:autoSpaceDN w:val="0"/>
        <w:adjustRightInd w:val="0"/>
        <w:ind w:firstLine="709"/>
        <w:rPr>
          <w:sz w:val="28"/>
          <w:szCs w:val="28"/>
        </w:rPr>
      </w:pPr>
    </w:p>
    <w:p w:rsidR="0091216D" w:rsidRPr="00576102" w:rsidRDefault="0091216D" w:rsidP="0091216D">
      <w:pPr>
        <w:widowControl w:val="0"/>
        <w:tabs>
          <w:tab w:val="left" w:pos="1134"/>
        </w:tabs>
        <w:autoSpaceDE w:val="0"/>
        <w:autoSpaceDN w:val="0"/>
        <w:adjustRightInd w:val="0"/>
        <w:ind w:firstLine="709"/>
        <w:jc w:val="both"/>
        <w:rPr>
          <w:rFonts w:ascii="Times New Roman CYR" w:hAnsi="Times New Roman CYR" w:cs="Times New Roman CYR"/>
          <w:sz w:val="28"/>
          <w:szCs w:val="28"/>
        </w:rPr>
      </w:pPr>
      <w:r w:rsidRPr="00576102">
        <w:rPr>
          <w:rFonts w:ascii="Times New Roman CYR" w:hAnsi="Times New Roman CYR" w:cs="Times New Roman CYR"/>
          <w:sz w:val="28"/>
          <w:szCs w:val="28"/>
        </w:rPr>
        <w:t>1. Принять к сведению отчёт Главы города Реутов за 2015 год.</w:t>
      </w:r>
    </w:p>
    <w:p w:rsidR="0091216D" w:rsidRPr="00576102" w:rsidRDefault="0091216D" w:rsidP="0091216D">
      <w:pPr>
        <w:widowControl w:val="0"/>
        <w:tabs>
          <w:tab w:val="left" w:pos="1134"/>
        </w:tabs>
        <w:autoSpaceDE w:val="0"/>
        <w:autoSpaceDN w:val="0"/>
        <w:adjustRightInd w:val="0"/>
        <w:ind w:firstLine="709"/>
        <w:jc w:val="both"/>
        <w:rPr>
          <w:sz w:val="28"/>
          <w:szCs w:val="28"/>
        </w:rPr>
      </w:pPr>
    </w:p>
    <w:p w:rsidR="0091216D" w:rsidRPr="00576102" w:rsidRDefault="0091216D" w:rsidP="0091216D">
      <w:pPr>
        <w:widowControl w:val="0"/>
        <w:tabs>
          <w:tab w:val="left" w:pos="1134"/>
        </w:tabs>
        <w:autoSpaceDE w:val="0"/>
        <w:autoSpaceDN w:val="0"/>
        <w:adjustRightInd w:val="0"/>
        <w:ind w:firstLine="709"/>
        <w:jc w:val="both"/>
        <w:rPr>
          <w:rFonts w:ascii="Times New Roman CYR" w:hAnsi="Times New Roman CYR" w:cs="Times New Roman CYR"/>
          <w:sz w:val="28"/>
          <w:szCs w:val="28"/>
        </w:rPr>
      </w:pPr>
      <w:r w:rsidRPr="00576102">
        <w:rPr>
          <w:rFonts w:ascii="Times New Roman CYR" w:hAnsi="Times New Roman CYR" w:cs="Times New Roman CYR"/>
          <w:sz w:val="28"/>
          <w:szCs w:val="28"/>
        </w:rPr>
        <w:t>2. Настоящее Решение и отчёт Главы города Реутов за 2015 год опубликовать на городском сайте.</w:t>
      </w:r>
    </w:p>
    <w:p w:rsidR="0091216D" w:rsidRPr="00D0489A" w:rsidRDefault="0091216D" w:rsidP="0091216D">
      <w:pPr>
        <w:widowControl w:val="0"/>
        <w:autoSpaceDE w:val="0"/>
        <w:autoSpaceDN w:val="0"/>
        <w:adjustRightInd w:val="0"/>
      </w:pPr>
    </w:p>
    <w:p w:rsidR="0091216D" w:rsidRPr="00D0489A" w:rsidRDefault="0091216D" w:rsidP="0091216D">
      <w:pPr>
        <w:widowControl w:val="0"/>
        <w:autoSpaceDE w:val="0"/>
        <w:autoSpaceDN w:val="0"/>
        <w:adjustRightInd w:val="0"/>
      </w:pPr>
    </w:p>
    <w:p w:rsidR="0091216D" w:rsidRPr="00D0489A" w:rsidRDefault="0091216D" w:rsidP="0091216D">
      <w:pPr>
        <w:widowControl w:val="0"/>
        <w:autoSpaceDE w:val="0"/>
        <w:autoSpaceDN w:val="0"/>
        <w:adjustRightInd w:val="0"/>
      </w:pPr>
    </w:p>
    <w:p w:rsidR="0091216D" w:rsidRDefault="0091216D" w:rsidP="0091216D">
      <w:pPr>
        <w:widowControl w:val="0"/>
        <w:autoSpaceDE w:val="0"/>
        <w:autoSpaceDN w:val="0"/>
        <w:adjustRightInd w:val="0"/>
      </w:pPr>
    </w:p>
    <w:p w:rsidR="0091216D" w:rsidRPr="00D0489A" w:rsidRDefault="0091216D" w:rsidP="0091216D">
      <w:pPr>
        <w:widowControl w:val="0"/>
        <w:autoSpaceDE w:val="0"/>
        <w:autoSpaceDN w:val="0"/>
        <w:adjustRightInd w:val="0"/>
      </w:pPr>
    </w:p>
    <w:p w:rsidR="0091216D" w:rsidRPr="00D0489A" w:rsidRDefault="0091216D" w:rsidP="0091216D">
      <w:pPr>
        <w:widowControl w:val="0"/>
        <w:autoSpaceDE w:val="0"/>
        <w:autoSpaceDN w:val="0"/>
        <w:adjustRightInd w:val="0"/>
      </w:pPr>
    </w:p>
    <w:p w:rsidR="0091216D" w:rsidRPr="00D0489A" w:rsidRDefault="0091216D" w:rsidP="0091216D">
      <w:pPr>
        <w:widowControl w:val="0"/>
        <w:autoSpaceDE w:val="0"/>
        <w:autoSpaceDN w:val="0"/>
        <w:adjustRightInd w:val="0"/>
      </w:pPr>
    </w:p>
    <w:p w:rsidR="0091216D" w:rsidRPr="00576102" w:rsidRDefault="0091216D" w:rsidP="0091216D">
      <w:pPr>
        <w:widowControl w:val="0"/>
        <w:autoSpaceDE w:val="0"/>
        <w:autoSpaceDN w:val="0"/>
        <w:adjustRightInd w:val="0"/>
        <w:jc w:val="both"/>
        <w:rPr>
          <w:rFonts w:ascii="Times New Roman CYR" w:hAnsi="Times New Roman CYR" w:cs="Times New Roman CYR"/>
          <w:sz w:val="28"/>
          <w:szCs w:val="28"/>
        </w:rPr>
      </w:pPr>
      <w:r w:rsidRPr="00576102">
        <w:rPr>
          <w:rFonts w:ascii="Times New Roman CYR" w:hAnsi="Times New Roman CYR" w:cs="Times New Roman CYR"/>
          <w:sz w:val="28"/>
          <w:szCs w:val="28"/>
        </w:rPr>
        <w:t xml:space="preserve">Председатель </w:t>
      </w:r>
    </w:p>
    <w:p w:rsidR="0091216D" w:rsidRPr="00576102" w:rsidRDefault="0091216D" w:rsidP="0091216D">
      <w:pPr>
        <w:widowControl w:val="0"/>
        <w:autoSpaceDE w:val="0"/>
        <w:autoSpaceDN w:val="0"/>
        <w:adjustRightInd w:val="0"/>
        <w:jc w:val="both"/>
        <w:rPr>
          <w:rFonts w:ascii="Times New Roman CYR" w:hAnsi="Times New Roman CYR" w:cs="Times New Roman CYR"/>
          <w:sz w:val="28"/>
          <w:szCs w:val="28"/>
        </w:rPr>
      </w:pPr>
      <w:r w:rsidRPr="00576102">
        <w:rPr>
          <w:rFonts w:ascii="Times New Roman CYR" w:hAnsi="Times New Roman CYR" w:cs="Times New Roman CYR"/>
          <w:sz w:val="28"/>
          <w:szCs w:val="28"/>
        </w:rPr>
        <w:t xml:space="preserve">Совета депутатов города Реутов </w:t>
      </w:r>
      <w:r w:rsidRPr="00576102">
        <w:rPr>
          <w:rFonts w:ascii="Times New Roman CYR" w:hAnsi="Times New Roman CYR" w:cs="Times New Roman CYR"/>
          <w:sz w:val="28"/>
          <w:szCs w:val="28"/>
        </w:rPr>
        <w:tab/>
      </w:r>
      <w:r w:rsidRPr="00576102">
        <w:rPr>
          <w:rFonts w:ascii="Times New Roman CYR" w:hAnsi="Times New Roman CYR" w:cs="Times New Roman CYR"/>
          <w:sz w:val="28"/>
          <w:szCs w:val="28"/>
        </w:rPr>
        <w:tab/>
      </w:r>
      <w:r w:rsidRPr="00576102">
        <w:rPr>
          <w:rFonts w:ascii="Times New Roman CYR" w:hAnsi="Times New Roman CYR" w:cs="Times New Roman CYR"/>
          <w:sz w:val="28"/>
          <w:szCs w:val="28"/>
        </w:rPr>
        <w:tab/>
      </w:r>
      <w:r w:rsidRPr="00576102">
        <w:rPr>
          <w:rFonts w:ascii="Times New Roman CYR" w:hAnsi="Times New Roman CYR" w:cs="Times New Roman CYR"/>
          <w:sz w:val="28"/>
          <w:szCs w:val="28"/>
        </w:rPr>
        <w:tab/>
      </w:r>
      <w:r w:rsidRPr="00576102">
        <w:rPr>
          <w:rFonts w:ascii="Times New Roman CYR" w:hAnsi="Times New Roman CYR" w:cs="Times New Roman CYR"/>
          <w:sz w:val="28"/>
          <w:szCs w:val="28"/>
        </w:rPr>
        <w:tab/>
      </w:r>
      <w:r w:rsidRPr="00576102">
        <w:rPr>
          <w:rFonts w:ascii="Times New Roman CYR" w:hAnsi="Times New Roman CYR" w:cs="Times New Roman CYR"/>
          <w:sz w:val="28"/>
          <w:szCs w:val="28"/>
        </w:rPr>
        <w:tab/>
        <w:t>С.М. Епифанов</w:t>
      </w:r>
    </w:p>
    <w:p w:rsidR="0091216D" w:rsidRPr="00D0489A" w:rsidRDefault="0091216D" w:rsidP="0091216D">
      <w:pPr>
        <w:widowControl w:val="0"/>
        <w:autoSpaceDE w:val="0"/>
        <w:autoSpaceDN w:val="0"/>
        <w:adjustRightInd w:val="0"/>
      </w:pPr>
    </w:p>
    <w:p w:rsidR="0091216D" w:rsidRPr="00D0489A" w:rsidRDefault="0091216D" w:rsidP="0091216D">
      <w:pPr>
        <w:widowControl w:val="0"/>
        <w:autoSpaceDE w:val="0"/>
        <w:autoSpaceDN w:val="0"/>
        <w:adjustRightInd w:val="0"/>
      </w:pPr>
    </w:p>
    <w:p w:rsidR="0091216D" w:rsidRPr="00D0489A" w:rsidRDefault="0091216D" w:rsidP="0091216D">
      <w:pPr>
        <w:widowControl w:val="0"/>
        <w:autoSpaceDE w:val="0"/>
        <w:autoSpaceDN w:val="0"/>
        <w:adjustRightInd w:val="0"/>
      </w:pPr>
    </w:p>
    <w:p w:rsidR="0091216D" w:rsidRDefault="0091216D" w:rsidP="0091216D">
      <w:pPr>
        <w:widowControl w:val="0"/>
        <w:autoSpaceDE w:val="0"/>
        <w:autoSpaceDN w:val="0"/>
        <w:adjustRightInd w:val="0"/>
      </w:pPr>
    </w:p>
    <w:p w:rsidR="0091216D" w:rsidRDefault="0091216D" w:rsidP="0091216D">
      <w:pPr>
        <w:widowControl w:val="0"/>
        <w:autoSpaceDE w:val="0"/>
        <w:autoSpaceDN w:val="0"/>
        <w:adjustRightInd w:val="0"/>
      </w:pPr>
    </w:p>
    <w:p w:rsidR="0091216D" w:rsidRDefault="0091216D" w:rsidP="0091216D">
      <w:pPr>
        <w:widowControl w:val="0"/>
        <w:autoSpaceDE w:val="0"/>
        <w:autoSpaceDN w:val="0"/>
        <w:adjustRightInd w:val="0"/>
      </w:pPr>
    </w:p>
    <w:p w:rsidR="00256137" w:rsidRDefault="00256137" w:rsidP="0091216D">
      <w:pPr>
        <w:widowControl w:val="0"/>
        <w:autoSpaceDE w:val="0"/>
        <w:autoSpaceDN w:val="0"/>
        <w:adjustRightInd w:val="0"/>
      </w:pPr>
    </w:p>
    <w:p w:rsidR="00256137" w:rsidRDefault="00256137" w:rsidP="0091216D">
      <w:pPr>
        <w:widowControl w:val="0"/>
        <w:autoSpaceDE w:val="0"/>
        <w:autoSpaceDN w:val="0"/>
        <w:adjustRightInd w:val="0"/>
      </w:pPr>
    </w:p>
    <w:p w:rsidR="00256137" w:rsidRDefault="00256137" w:rsidP="0091216D">
      <w:pPr>
        <w:widowControl w:val="0"/>
        <w:autoSpaceDE w:val="0"/>
        <w:autoSpaceDN w:val="0"/>
        <w:adjustRightInd w:val="0"/>
      </w:pPr>
    </w:p>
    <w:p w:rsidR="00256137" w:rsidRDefault="00256137" w:rsidP="0091216D">
      <w:pPr>
        <w:widowControl w:val="0"/>
        <w:autoSpaceDE w:val="0"/>
        <w:autoSpaceDN w:val="0"/>
        <w:adjustRightInd w:val="0"/>
      </w:pPr>
    </w:p>
    <w:p w:rsidR="00256137" w:rsidRDefault="00256137" w:rsidP="0091216D">
      <w:pPr>
        <w:widowControl w:val="0"/>
        <w:autoSpaceDE w:val="0"/>
        <w:autoSpaceDN w:val="0"/>
        <w:adjustRightInd w:val="0"/>
      </w:pPr>
    </w:p>
    <w:p w:rsidR="00256137" w:rsidRDefault="00256137" w:rsidP="0091216D">
      <w:pPr>
        <w:widowControl w:val="0"/>
        <w:autoSpaceDE w:val="0"/>
        <w:autoSpaceDN w:val="0"/>
        <w:adjustRightInd w:val="0"/>
      </w:pPr>
    </w:p>
    <w:p w:rsidR="00256137" w:rsidRDefault="00256137" w:rsidP="0091216D">
      <w:pPr>
        <w:widowControl w:val="0"/>
        <w:autoSpaceDE w:val="0"/>
        <w:autoSpaceDN w:val="0"/>
        <w:adjustRightInd w:val="0"/>
      </w:pPr>
    </w:p>
    <w:p w:rsidR="00256137" w:rsidRDefault="00256137" w:rsidP="0091216D">
      <w:pPr>
        <w:widowControl w:val="0"/>
        <w:autoSpaceDE w:val="0"/>
        <w:autoSpaceDN w:val="0"/>
        <w:adjustRightInd w:val="0"/>
      </w:pPr>
    </w:p>
    <w:p w:rsidR="00256137" w:rsidRDefault="00256137" w:rsidP="0091216D">
      <w:pPr>
        <w:widowControl w:val="0"/>
        <w:autoSpaceDE w:val="0"/>
        <w:autoSpaceDN w:val="0"/>
        <w:adjustRightInd w:val="0"/>
      </w:pPr>
    </w:p>
    <w:p w:rsidR="00256137" w:rsidRDefault="00256137" w:rsidP="0091216D">
      <w:pPr>
        <w:widowControl w:val="0"/>
        <w:autoSpaceDE w:val="0"/>
        <w:autoSpaceDN w:val="0"/>
        <w:adjustRightInd w:val="0"/>
      </w:pPr>
      <w:bookmarkStart w:id="0" w:name="_GoBack"/>
      <w:bookmarkEnd w:id="0"/>
    </w:p>
    <w:p w:rsidR="00256137" w:rsidRPr="00683C98" w:rsidRDefault="00256137" w:rsidP="00256137">
      <w:pPr>
        <w:suppressAutoHyphens/>
        <w:spacing w:line="100" w:lineRule="atLeast"/>
        <w:ind w:left="5812" w:right="-35" w:firstLine="569"/>
      </w:pPr>
      <w:bookmarkStart w:id="1" w:name="_Toc415052357"/>
      <w:r w:rsidRPr="00683C98">
        <w:lastRenderedPageBreak/>
        <w:t>Принят к сведению</w:t>
      </w:r>
    </w:p>
    <w:p w:rsidR="00256137" w:rsidRPr="00683C98" w:rsidRDefault="00256137" w:rsidP="00256137">
      <w:pPr>
        <w:suppressAutoHyphens/>
        <w:spacing w:line="100" w:lineRule="atLeast"/>
        <w:ind w:left="5812" w:right="-35" w:firstLine="569"/>
      </w:pPr>
      <w:r w:rsidRPr="00683C98">
        <w:t xml:space="preserve">Решением Совета депутатов </w:t>
      </w:r>
    </w:p>
    <w:p w:rsidR="00256137" w:rsidRPr="00683C98" w:rsidRDefault="00256137" w:rsidP="00256137">
      <w:pPr>
        <w:suppressAutoHyphens/>
        <w:spacing w:line="100" w:lineRule="atLeast"/>
        <w:ind w:left="5812" w:right="-35" w:firstLine="569"/>
        <w:rPr>
          <w:rFonts w:eastAsia="SimSun" w:cs="Calibri"/>
        </w:rPr>
      </w:pPr>
      <w:r w:rsidRPr="00683C98">
        <w:t>города Реутов</w:t>
      </w:r>
    </w:p>
    <w:p w:rsidR="00256137" w:rsidRPr="00683C98" w:rsidRDefault="00256137" w:rsidP="00256137">
      <w:pPr>
        <w:suppressAutoHyphens/>
        <w:spacing w:line="100" w:lineRule="atLeast"/>
        <w:ind w:left="5812" w:right="-35" w:firstLine="569"/>
      </w:pPr>
      <w:r w:rsidRPr="00683C98">
        <w:t>от 02.03.2016 № 218/43</w:t>
      </w:r>
    </w:p>
    <w:p w:rsidR="00256137" w:rsidRPr="00683C98" w:rsidRDefault="00256137" w:rsidP="00256137">
      <w:pPr>
        <w:suppressAutoHyphens/>
        <w:spacing w:line="100" w:lineRule="atLeast"/>
        <w:ind w:left="5812" w:right="-35" w:firstLine="569"/>
        <w:rPr>
          <w:rFonts w:eastAsia="SimSun" w:cs="Calibri"/>
        </w:rPr>
      </w:pPr>
    </w:p>
    <w:p w:rsidR="00256137" w:rsidRPr="00683C98" w:rsidRDefault="00256137" w:rsidP="00256137">
      <w:pPr>
        <w:suppressAutoHyphens/>
        <w:spacing w:line="100" w:lineRule="atLeast"/>
        <w:ind w:left="5387"/>
        <w:rPr>
          <w:rFonts w:eastAsia="SimSun" w:cs="Calibri"/>
        </w:rPr>
      </w:pPr>
    </w:p>
    <w:p w:rsidR="00256137" w:rsidRPr="00683C98" w:rsidRDefault="00256137" w:rsidP="00256137">
      <w:pPr>
        <w:suppressAutoHyphens/>
        <w:spacing w:after="80"/>
        <w:jc w:val="center"/>
        <w:rPr>
          <w:rFonts w:eastAsia="SimSun" w:cs="Calibri"/>
          <w:b/>
          <w:sz w:val="32"/>
          <w:lang w:eastAsia="ar-SA"/>
        </w:rPr>
      </w:pPr>
      <w:r w:rsidRPr="00683C98">
        <w:rPr>
          <w:rFonts w:eastAsia="SimSun" w:cs="Calibri"/>
          <w:b/>
          <w:sz w:val="32"/>
          <w:lang w:eastAsia="ar-SA"/>
        </w:rPr>
        <w:t>ОТЧЁТ ГЛАВЫ ГОРОДА РЕУТОВ ЗА 2015 ГОД</w:t>
      </w:r>
    </w:p>
    <w:p w:rsidR="00256137" w:rsidRPr="00683C98" w:rsidRDefault="00256137" w:rsidP="00256137">
      <w:pPr>
        <w:suppressAutoHyphens/>
        <w:spacing w:after="80"/>
        <w:jc w:val="center"/>
        <w:rPr>
          <w:rFonts w:eastAsia="SimSun" w:cs="Calibri"/>
          <w:b/>
          <w:sz w:val="32"/>
          <w:lang w:eastAsia="ar-SA"/>
        </w:rPr>
      </w:pP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 xml:space="preserve">2015 год войдет в историю нашего города и нашей страны как один из самых знаковых. Экономическая ситуация в стране оставалась достаточно сложная. Губернатор Московской области Андрей Юрьевич Воробьёв сформулировал понятную и четкую стратегию развития Московской области и муниципальных образований в своей программе «Наше Подмосковье. Новая реальность. Новые возможности». Безусловно, эта программа являлась ориентиром в работе в 2015 году. </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Для обеспечения стабильной экономической ситуации продолжалась системная работа, направленная на мобилизацию и увеличение доходов бюджета, диверсификацию и расширение источников поступления средств в городскую экономику.</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 xml:space="preserve">Реутов по итогам 2015 года занимает первое место по оценке эффективности деятельности органов местного самоуправления в соответствии с  Указом Президента Российской Федерации № 607. В городе исполнены все майские указы, все показатели выполнены, а многие превзошли планируемые результаты. </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 xml:space="preserve">В 2015 году в рейтинге Губернатора Московкой области по комплексной оценке всех сфер деятельности городов и районов из 70 муниципальных образований Реутов занял 6-е место, в 2014 году - 11-е место. </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 xml:space="preserve">Реутов занял первое место в Московской области по уличному освещению. А по итоговым рейтингам Госадмтехнадзора Реутов стал самым чистым городом Подмосковья. В 2015 году социальная сфера города Реутов была признана лучшей в области. </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В 2015 году Реутов занял 1-е место по приросту малых и средних предприятий – 17,8%, 2-е место по качеству информационной поддержки предпринимательства, 4-е место по интегральному индексу бизнес-климата. Непростая экономическая ситуация – это новая реальность, в условиях которой Администрация города работала                                     с предпринимателями как с партнерами, вместе искали новые возможности для экономического роста, выполнения взятых на себя социальных обязательств.</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 xml:space="preserve">Бюджет по-прежнему носил социальную направленность. В 2015 году расходы на социальную сферу составили 72,0%. </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 xml:space="preserve">В 2015 году было продолжено формирование бюджета программно-целевым методом. В основу деятельности органов местного самоуправления была положена реализация мероприятий муниципальных программ. Это позволило увязать деятельность каждого подразделения с приоритетами, отражёнными в программах. Цель, которую ставит Губернатор Московской области - каждый рубль должен быть нацелен на получение конечного результата. Программный метод формирования бюджета позволяет обеспечить прозрачность затрат на те или иные цели, оценить эффективность этих затрат. В 2015 году программно-целевым методом осуществлено финансирование в объёме 2 445,3 млн. рублей или 99,3 % от общего объёма расходной части городского бюджета, что выше уровня 2014 года на 356,9 млн. рублей. </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 xml:space="preserve">Исполнение целевых показателей муниципальных программ в 2015 году (12 программ)  было направлено на реализацию Указов Президента Российской Федерации, </w:t>
      </w:r>
      <w:r w:rsidRPr="00683C98">
        <w:rPr>
          <w:rFonts w:eastAsia="SimSun"/>
          <w:noProof/>
          <w:lang w:eastAsia="x-none"/>
        </w:rPr>
        <w:lastRenderedPageBreak/>
        <w:t>поручений Губернатора Московской области  и установленных Главой города Реутов приоритетов развития. </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 xml:space="preserve">В 2015 году проводилась работа по оптимизации расходов на содержание органов управления в городе. В связи с проведенной оптимизацией органов управления, численность муниципальных служащих была сокращена на 42%. Экономия за 2015 год составила 7,5 млн. рублей. </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 xml:space="preserve">В 2015 году МБУ «МФЦ городского округа Реутов» (МФЦ) был переведён в здание на улице Победы, д.7. МФЦ занимает 762 кв.м. в  полностью отремонтированном здании, предназначенном для создания комфортных условий для приёма заявителей по принципу «одного окна», в том числе и для людей с ограниченными возможностями. </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 xml:space="preserve">В 2015 году в МФЦ предоставлялось 153 услуги (100 государственных и 53 муниципальные услуги). За 2015 год универсальными специалистами МФЦ оказано более 60 000 услуг. Приём заявителей в центре вырос в 5 раз по сравнению с 2014 годом. </w:t>
      </w:r>
    </w:p>
    <w:p w:rsidR="00256137" w:rsidRPr="00683C98" w:rsidRDefault="00256137" w:rsidP="00256137">
      <w:pPr>
        <w:contextualSpacing/>
        <w:rPr>
          <w:b/>
          <w:u w:color="000000"/>
          <w:bdr w:val="nil"/>
          <w:lang w:eastAsia="ar-SA"/>
        </w:rPr>
      </w:pPr>
    </w:p>
    <w:p w:rsidR="00256137" w:rsidRPr="00683C98" w:rsidRDefault="00256137" w:rsidP="00256137">
      <w:pPr>
        <w:pStyle w:val="a"/>
        <w:numPr>
          <w:ilvl w:val="0"/>
          <w:numId w:val="17"/>
        </w:numPr>
        <w:rPr>
          <w:color w:val="auto"/>
        </w:rPr>
      </w:pPr>
      <w:r w:rsidRPr="00683C98">
        <w:rPr>
          <w:color w:val="auto"/>
        </w:rPr>
        <w:t>ЭКОНОМИКА И ФИНАНСЫ</w:t>
      </w:r>
      <w:bookmarkEnd w:id="1"/>
    </w:p>
    <w:p w:rsidR="00256137" w:rsidRPr="00683C98" w:rsidRDefault="00256137" w:rsidP="00256137">
      <w:pPr>
        <w:pStyle w:val="a"/>
        <w:numPr>
          <w:ilvl w:val="0"/>
          <w:numId w:val="0"/>
        </w:numPr>
        <w:ind w:left="720"/>
        <w:jc w:val="left"/>
        <w:rPr>
          <w:color w:val="auto"/>
        </w:rPr>
      </w:pPr>
    </w:p>
    <w:p w:rsidR="00256137" w:rsidRPr="00683C98" w:rsidRDefault="00256137" w:rsidP="00256137">
      <w:pPr>
        <w:pStyle w:val="2"/>
        <w:spacing w:before="0" w:line="240" w:lineRule="auto"/>
        <w:contextualSpacing/>
        <w:rPr>
          <w:rFonts w:ascii="Times New Roman" w:eastAsia="Calibri" w:hAnsi="Times New Roman" w:cs="Times New Roman"/>
          <w:color w:val="auto"/>
          <w:sz w:val="24"/>
          <w:szCs w:val="24"/>
          <w:u w:color="000000"/>
          <w:bdr w:val="nil"/>
          <w:lang w:eastAsia="ar-SA"/>
        </w:rPr>
      </w:pPr>
      <w:bookmarkStart w:id="2" w:name="_Toc412011294"/>
      <w:bookmarkStart w:id="3" w:name="_Toc415052358"/>
      <w:r w:rsidRPr="00683C98">
        <w:rPr>
          <w:rFonts w:ascii="Times New Roman" w:eastAsia="Calibri" w:hAnsi="Times New Roman" w:cs="Times New Roman"/>
          <w:color w:val="auto"/>
          <w:sz w:val="24"/>
          <w:szCs w:val="24"/>
          <w:u w:color="000000"/>
          <w:bdr w:val="nil"/>
          <w:lang w:eastAsia="ar-SA"/>
        </w:rPr>
        <w:t>1.1. Отраслевая структура экономики</w:t>
      </w:r>
      <w:bookmarkEnd w:id="2"/>
      <w:bookmarkEnd w:id="3"/>
      <w:r w:rsidRPr="00683C98">
        <w:rPr>
          <w:rFonts w:ascii="Times New Roman" w:eastAsia="Calibri" w:hAnsi="Times New Roman" w:cs="Times New Roman"/>
          <w:color w:val="auto"/>
          <w:sz w:val="24"/>
          <w:szCs w:val="24"/>
          <w:u w:color="000000"/>
          <w:bdr w:val="nil"/>
          <w:lang w:eastAsia="ar-SA"/>
        </w:rPr>
        <w:t xml:space="preserve"> </w:t>
      </w:r>
    </w:p>
    <w:p w:rsidR="00256137" w:rsidRPr="00683C98" w:rsidRDefault="00256137" w:rsidP="00256137">
      <w:pPr>
        <w:contextualSpacing/>
        <w:rPr>
          <w:b/>
        </w:rPr>
      </w:pPr>
      <w:r w:rsidRPr="00683C98">
        <w:rPr>
          <w:b/>
        </w:rPr>
        <w:t>1.1.1.  Показатели уровня и объёмов производства</w:t>
      </w:r>
    </w:p>
    <w:p w:rsidR="00256137" w:rsidRPr="00683C98" w:rsidRDefault="00256137" w:rsidP="00256137">
      <w:pPr>
        <w:contextualSpacing/>
        <w:rPr>
          <w:b/>
        </w:rPr>
      </w:pPr>
    </w:p>
    <w:p w:rsidR="00256137" w:rsidRPr="00683C98" w:rsidRDefault="00256137" w:rsidP="00256137">
      <w:pPr>
        <w:ind w:firstLine="709"/>
        <w:contextualSpacing/>
        <w:jc w:val="both"/>
        <w:rPr>
          <w:rFonts w:eastAsia="SimSun"/>
        </w:rPr>
      </w:pPr>
      <w:r w:rsidRPr="00683C98">
        <w:rPr>
          <w:rFonts w:eastAsia="SimSun"/>
        </w:rPr>
        <w:t xml:space="preserve">Объём отгруженных товаров собственного производства, выполненных работ                       и услуг в 2015 году в действующих ценах в целом по городу ожидается в размере                     42,4 млрд. рублей, темп роста 113,7% к уровню 2014 года. </w:t>
      </w:r>
    </w:p>
    <w:p w:rsidR="00256137" w:rsidRPr="00683C98" w:rsidRDefault="00256137" w:rsidP="00256137">
      <w:pPr>
        <w:ind w:firstLine="709"/>
        <w:contextualSpacing/>
        <w:jc w:val="both"/>
        <w:rPr>
          <w:b/>
        </w:rPr>
      </w:pPr>
    </w:p>
    <w:p w:rsidR="00256137" w:rsidRPr="00683C98" w:rsidRDefault="00256137" w:rsidP="00256137">
      <w:pPr>
        <w:suppressAutoHyphens/>
        <w:spacing w:after="80"/>
        <w:ind w:left="708" w:hanging="708"/>
        <w:jc w:val="both"/>
        <w:rPr>
          <w:rFonts w:eastAsia="SimSun"/>
        </w:rPr>
      </w:pPr>
      <w:r w:rsidRPr="00683C98">
        <w:rPr>
          <w:noProof/>
        </w:rPr>
        <w:drawing>
          <wp:inline distT="0" distB="0" distL="0" distR="0" wp14:anchorId="183B3010" wp14:editId="31AF8A6A">
            <wp:extent cx="5991225" cy="39719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r w:rsidRPr="00683C98">
        <w:rPr>
          <w:rFonts w:eastAsia="Calibri"/>
          <w:u w:color="000000"/>
          <w:bdr w:val="nil"/>
          <w:lang w:eastAsia="ar-SA"/>
        </w:rPr>
        <w:lastRenderedPageBreak/>
        <w:t>Объём отгруженных товаров собственного производства, работ и услуг по крупным и средним предприятиям города в 2015 году составил 41,8 млрд. рублей, темп роста                               к уровню 2014 года составил 142,7%</w:t>
      </w:r>
      <w:bookmarkStart w:id="4" w:name="_Toc412011295"/>
      <w:bookmarkStart w:id="5" w:name="_Toc412011296"/>
      <w:bookmarkEnd w:id="4"/>
      <w:bookmarkEnd w:id="5"/>
      <w:r w:rsidRPr="00683C98">
        <w:rPr>
          <w:rFonts w:eastAsia="Calibri"/>
          <w:u w:color="000000"/>
          <w:bdr w:val="nil"/>
          <w:lang w:eastAsia="ar-SA"/>
        </w:rPr>
        <w:t>.</w:t>
      </w: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p>
    <w:p w:rsidR="00256137" w:rsidRPr="00683C98" w:rsidRDefault="00256137" w:rsidP="00256137">
      <w:pPr>
        <w:pBdr>
          <w:top w:val="nil"/>
          <w:left w:val="nil"/>
          <w:bottom w:val="nil"/>
          <w:right w:val="nil"/>
          <w:between w:val="nil"/>
          <w:bar w:val="nil"/>
        </w:pBdr>
        <w:jc w:val="both"/>
        <w:rPr>
          <w:rFonts w:eastAsia="Calibri"/>
          <w:u w:color="000000"/>
          <w:bdr w:val="nil"/>
          <w:lang w:eastAsia="ar-SA"/>
        </w:rPr>
      </w:pPr>
      <w:r w:rsidRPr="00683C98">
        <w:rPr>
          <w:noProof/>
        </w:rPr>
        <w:drawing>
          <wp:inline distT="0" distB="0" distL="0" distR="0" wp14:anchorId="365DCB9E" wp14:editId="47592E56">
            <wp:extent cx="5805377" cy="3072810"/>
            <wp:effectExtent l="0" t="0" r="24130"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56137" w:rsidRPr="00683C98" w:rsidRDefault="00256137" w:rsidP="00256137">
      <w:pPr>
        <w:ind w:firstLine="709"/>
        <w:contextualSpacing/>
        <w:jc w:val="both"/>
        <w:rPr>
          <w:rFonts w:eastAsia="SimSun" w:cs="Calibri"/>
        </w:rPr>
      </w:pPr>
    </w:p>
    <w:p w:rsidR="00256137" w:rsidRPr="00683C98" w:rsidRDefault="00256137" w:rsidP="00256137">
      <w:pPr>
        <w:ind w:firstLine="709"/>
        <w:contextualSpacing/>
        <w:jc w:val="both"/>
        <w:rPr>
          <w:rFonts w:eastAsia="SimSun" w:cs="Calibri"/>
        </w:rPr>
      </w:pPr>
      <w:r w:rsidRPr="00683C98">
        <w:rPr>
          <w:rFonts w:eastAsia="SimSun" w:cs="Calibri"/>
        </w:rPr>
        <w:t xml:space="preserve">Основная доля в обороте приходится на крупные и средние предприятия.  </w:t>
      </w:r>
    </w:p>
    <w:p w:rsidR="00256137" w:rsidRPr="00683C98" w:rsidRDefault="00256137" w:rsidP="00256137">
      <w:pPr>
        <w:ind w:firstLine="709"/>
        <w:contextualSpacing/>
        <w:jc w:val="both"/>
        <w:rPr>
          <w:rFonts w:eastAsia="SimSun" w:cs="Calibri"/>
        </w:rPr>
      </w:pPr>
      <w:r w:rsidRPr="00683C98">
        <w:rPr>
          <w:rFonts w:eastAsia="SimSun" w:cs="Calibri"/>
        </w:rPr>
        <w:t>За последние 5 лет доля увеличилась с 71% в 2011 году до 98% в 2015.</w:t>
      </w:r>
    </w:p>
    <w:p w:rsidR="00256137" w:rsidRPr="00683C98" w:rsidRDefault="00256137" w:rsidP="00256137">
      <w:pPr>
        <w:ind w:firstLine="709"/>
        <w:contextualSpacing/>
        <w:jc w:val="both"/>
        <w:rPr>
          <w:rFonts w:eastAsia="SimSun" w:cs="Calibri"/>
        </w:rPr>
      </w:pPr>
    </w:p>
    <w:p w:rsidR="00256137" w:rsidRPr="00683C98" w:rsidRDefault="00256137" w:rsidP="00256137">
      <w:pPr>
        <w:contextualSpacing/>
        <w:jc w:val="both"/>
        <w:rPr>
          <w:rFonts w:eastAsia="SimSun" w:cs="Calibri"/>
        </w:rPr>
      </w:pPr>
      <w:r w:rsidRPr="00683C98">
        <w:rPr>
          <w:noProof/>
        </w:rPr>
        <w:drawing>
          <wp:inline distT="0" distB="0" distL="0" distR="0" wp14:anchorId="43536D16" wp14:editId="728CC8A5">
            <wp:extent cx="5953125" cy="32099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56137" w:rsidRPr="00683C98" w:rsidRDefault="00256137" w:rsidP="00256137">
      <w:pPr>
        <w:ind w:firstLine="709"/>
        <w:contextualSpacing/>
        <w:jc w:val="both"/>
        <w:rPr>
          <w:rFonts w:eastAsia="SimSun" w:cs="Calibri"/>
        </w:rPr>
      </w:pPr>
    </w:p>
    <w:p w:rsidR="00256137" w:rsidRPr="00683C98" w:rsidRDefault="00256137" w:rsidP="00256137">
      <w:pPr>
        <w:ind w:firstLine="709"/>
        <w:contextualSpacing/>
        <w:jc w:val="both"/>
        <w:rPr>
          <w:rFonts w:eastAsia="SimSun" w:cs="Calibri"/>
        </w:rPr>
      </w:pPr>
      <w:r w:rsidRPr="00683C98">
        <w:rPr>
          <w:rFonts w:eastAsia="SimSun" w:cs="Calibri"/>
        </w:rPr>
        <w:t>62% от общего объёма отгруженных товаров приходится на 4 организации:</w:t>
      </w:r>
    </w:p>
    <w:p w:rsidR="00256137" w:rsidRPr="00683C98" w:rsidRDefault="00256137" w:rsidP="00256137">
      <w:pPr>
        <w:ind w:firstLine="709"/>
        <w:contextualSpacing/>
        <w:jc w:val="both"/>
        <w:rPr>
          <w:rFonts w:eastAsia="SimSun" w:cs="Calibri"/>
        </w:rPr>
      </w:pPr>
      <w:r w:rsidRPr="00683C98">
        <w:rPr>
          <w:rFonts w:eastAsia="SimSun" w:cs="Calibri"/>
        </w:rPr>
        <w:t>54% - АО «ВПК «НПО Машиностроения»;</w:t>
      </w:r>
    </w:p>
    <w:p w:rsidR="00256137" w:rsidRPr="00683C98" w:rsidRDefault="00256137" w:rsidP="00256137">
      <w:pPr>
        <w:ind w:firstLine="709"/>
        <w:contextualSpacing/>
        <w:jc w:val="both"/>
        <w:rPr>
          <w:rFonts w:eastAsia="SimSun" w:cs="Calibri"/>
        </w:rPr>
      </w:pPr>
      <w:r w:rsidRPr="00683C98">
        <w:rPr>
          <w:rFonts w:eastAsia="SimSun" w:cs="Calibri"/>
        </w:rPr>
        <w:t>6% - ООО «</w:t>
      </w:r>
      <w:proofErr w:type="spellStart"/>
      <w:r w:rsidRPr="00683C98">
        <w:rPr>
          <w:rFonts w:eastAsia="SimSun" w:cs="Calibri"/>
        </w:rPr>
        <w:t>Мириталь</w:t>
      </w:r>
      <w:proofErr w:type="spellEnd"/>
      <w:r w:rsidRPr="00683C98">
        <w:rPr>
          <w:rFonts w:eastAsia="SimSun" w:cs="Calibri"/>
        </w:rPr>
        <w:t xml:space="preserve"> – Реутов»;</w:t>
      </w:r>
    </w:p>
    <w:p w:rsidR="00256137" w:rsidRPr="00683C98" w:rsidRDefault="00256137" w:rsidP="00256137">
      <w:pPr>
        <w:ind w:firstLine="709"/>
        <w:contextualSpacing/>
        <w:jc w:val="both"/>
        <w:rPr>
          <w:rFonts w:eastAsia="SimSun" w:cs="Calibri"/>
        </w:rPr>
      </w:pPr>
      <w:r w:rsidRPr="00683C98">
        <w:rPr>
          <w:rFonts w:eastAsia="SimSun" w:cs="Calibri"/>
        </w:rPr>
        <w:t>По 1% ООО «Продукты от Палыча» и ФГУП «РЭЗ СП Минтруда России».</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lastRenderedPageBreak/>
        <w:t>В 2015 году именно за сч</w:t>
      </w:r>
      <w:r w:rsidRPr="00683C98">
        <w:rPr>
          <w:rFonts w:eastAsia="SimSun"/>
        </w:rPr>
        <w:t>ё</w:t>
      </w:r>
      <w:r w:rsidRPr="00683C98">
        <w:rPr>
          <w:rFonts w:eastAsia="SimSun" w:cs="Calibri"/>
        </w:rPr>
        <w:t>т значительной динамики роста объ</w:t>
      </w:r>
      <w:r w:rsidRPr="00683C98">
        <w:rPr>
          <w:rFonts w:eastAsia="SimSun"/>
        </w:rPr>
        <w:t>ё</w:t>
      </w:r>
      <w:r w:rsidRPr="00683C98">
        <w:rPr>
          <w:rFonts w:eastAsia="SimSun" w:cs="Calibri"/>
        </w:rPr>
        <w:t>ма по этим организациям произошло увеличение общего объ</w:t>
      </w:r>
      <w:r w:rsidRPr="00683C98">
        <w:rPr>
          <w:rFonts w:eastAsia="SimSun"/>
        </w:rPr>
        <w:t>ё</w:t>
      </w:r>
      <w:r w:rsidRPr="00683C98">
        <w:rPr>
          <w:rFonts w:eastAsia="SimSun" w:cs="Calibri"/>
        </w:rPr>
        <w:t>ма отгруженных товаров, а именно:</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ООО «Продукты от Палыча» - в 2 раза;</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АО «ВПК «НПО Машиностроения» - на 23,5%;</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ООО «</w:t>
      </w:r>
      <w:proofErr w:type="spellStart"/>
      <w:r w:rsidRPr="00683C98">
        <w:rPr>
          <w:rFonts w:eastAsia="SimSun" w:cs="Calibri"/>
        </w:rPr>
        <w:t>Мириталь</w:t>
      </w:r>
      <w:proofErr w:type="spellEnd"/>
      <w:r w:rsidRPr="00683C98">
        <w:rPr>
          <w:rFonts w:eastAsia="SimSun" w:cs="Calibri"/>
        </w:rPr>
        <w:t xml:space="preserve"> – Реутов» - на 17,5%;</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ФГУП «РЭЗ СП Минтруда России» - на 23,1%.</w:t>
      </w:r>
    </w:p>
    <w:p w:rsidR="00256137" w:rsidRPr="00683C98" w:rsidRDefault="00256137" w:rsidP="00256137">
      <w:pPr>
        <w:widowControl w:val="0"/>
        <w:suppressAutoHyphens/>
        <w:spacing w:line="100" w:lineRule="atLeast"/>
        <w:jc w:val="both"/>
        <w:rPr>
          <w:rFonts w:eastAsia="SimSun" w:cs="Calibri"/>
        </w:rPr>
      </w:pPr>
    </w:p>
    <w:p w:rsidR="00256137" w:rsidRPr="00683C98" w:rsidRDefault="00256137" w:rsidP="00256137">
      <w:pPr>
        <w:widowControl w:val="0"/>
        <w:suppressAutoHyphens/>
        <w:spacing w:line="100" w:lineRule="atLeast"/>
        <w:jc w:val="both"/>
        <w:rPr>
          <w:rFonts w:eastAsia="SimSun" w:cs="Calibri"/>
          <w:b/>
        </w:rPr>
      </w:pPr>
      <w:r w:rsidRPr="00683C98">
        <w:rPr>
          <w:rFonts w:eastAsia="SimSun" w:cs="Calibri"/>
          <w:b/>
        </w:rPr>
        <w:t>Розничная торговля, платные услуги</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Ожидаемый оборот розничной торговли в 2015 году составит 33,1 миллиарда рублей, увеличение на 10,6% % к 2014 году.</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Объ</w:t>
      </w:r>
      <w:r w:rsidRPr="00683C98">
        <w:rPr>
          <w:rFonts w:eastAsia="SimSun"/>
        </w:rPr>
        <w:t>ё</w:t>
      </w:r>
      <w:r w:rsidRPr="00683C98">
        <w:rPr>
          <w:rFonts w:eastAsia="SimSun" w:cs="Calibri"/>
        </w:rPr>
        <w:t>м платных услуг составит 5,8 миллиардов рублей, рост 13,6 %. Рост объ</w:t>
      </w:r>
      <w:r w:rsidRPr="00683C98">
        <w:rPr>
          <w:rFonts w:eastAsia="SimSun"/>
        </w:rPr>
        <w:t>ё</w:t>
      </w:r>
      <w:r w:rsidRPr="00683C98">
        <w:rPr>
          <w:rFonts w:eastAsia="SimSun" w:cs="Calibri"/>
        </w:rPr>
        <w:t>ма платных услуг на крупных и средних предприятиях города по итогам работы 2015 года составил 45,8%.</w:t>
      </w:r>
    </w:p>
    <w:p w:rsidR="00256137" w:rsidRPr="00683C98" w:rsidRDefault="00256137" w:rsidP="00256137">
      <w:pPr>
        <w:widowControl w:val="0"/>
        <w:suppressAutoHyphens/>
        <w:spacing w:line="100" w:lineRule="atLeast"/>
        <w:jc w:val="both"/>
        <w:rPr>
          <w:rFonts w:eastAsia="SimSun" w:cs="Calibri"/>
          <w:b/>
        </w:rPr>
      </w:pPr>
    </w:p>
    <w:p w:rsidR="00256137" w:rsidRPr="00683C98" w:rsidRDefault="00256137" w:rsidP="00256137">
      <w:pPr>
        <w:widowControl w:val="0"/>
        <w:suppressAutoHyphens/>
        <w:spacing w:line="100" w:lineRule="atLeast"/>
        <w:jc w:val="both"/>
        <w:rPr>
          <w:rFonts w:eastAsia="SimSun" w:cs="Calibri"/>
          <w:b/>
        </w:rPr>
      </w:pPr>
      <w:r w:rsidRPr="00683C98">
        <w:rPr>
          <w:rFonts w:eastAsia="SimSun" w:cs="Calibri"/>
          <w:b/>
        </w:rPr>
        <w:t>1.1.2.  Системообразующие предприятия</w:t>
      </w:r>
    </w:p>
    <w:p w:rsidR="00256137" w:rsidRPr="00683C98" w:rsidRDefault="00256137" w:rsidP="00256137">
      <w:pPr>
        <w:widowControl w:val="0"/>
        <w:suppressAutoHyphens/>
        <w:spacing w:line="100" w:lineRule="atLeast"/>
        <w:jc w:val="both"/>
        <w:rPr>
          <w:rFonts w:eastAsia="SimSun" w:cs="Calibri"/>
          <w:b/>
        </w:rPr>
      </w:pPr>
    </w:p>
    <w:p w:rsidR="00256137" w:rsidRPr="00683C98" w:rsidRDefault="00256137" w:rsidP="00256137">
      <w:pPr>
        <w:widowControl w:val="0"/>
        <w:suppressAutoHyphens/>
        <w:spacing w:line="100" w:lineRule="atLeast"/>
        <w:ind w:firstLine="709"/>
        <w:jc w:val="both"/>
        <w:rPr>
          <w:rFonts w:eastAsia="SimSun" w:cs="Calibri"/>
          <w:b/>
        </w:rPr>
      </w:pPr>
      <w:r w:rsidRPr="00683C98">
        <w:t>Системообразующие предприятия города: АО «ВПК «НПО Машиностроения» и ООО «</w:t>
      </w:r>
      <w:proofErr w:type="spellStart"/>
      <w:r w:rsidRPr="00683C98">
        <w:t>Мириталь</w:t>
      </w:r>
      <w:proofErr w:type="spellEnd"/>
      <w:r w:rsidRPr="00683C98">
        <w:t>-Реутов».</w:t>
      </w:r>
    </w:p>
    <w:p w:rsidR="00256137" w:rsidRPr="00683C98" w:rsidRDefault="00256137" w:rsidP="00256137">
      <w:pPr>
        <w:widowControl w:val="0"/>
        <w:suppressAutoHyphens/>
        <w:spacing w:line="100" w:lineRule="atLeast"/>
        <w:ind w:firstLine="709"/>
        <w:jc w:val="both"/>
      </w:pPr>
      <w:r w:rsidRPr="00683C98">
        <w:t xml:space="preserve">В 2015 году особое внимание уделялось поддержанию стабильной работы системообразующих предприятий. В рамках работы Антикризисного штаба было проведено 29 заседаний рабочей группы по мониторингу ключевых показателей в промышленно-производственной сфере системообразующих предприятий города Реутов. </w:t>
      </w:r>
    </w:p>
    <w:p w:rsidR="00256137" w:rsidRPr="00683C98" w:rsidRDefault="00256137" w:rsidP="00256137">
      <w:pPr>
        <w:widowControl w:val="0"/>
        <w:suppressAutoHyphens/>
        <w:spacing w:line="100" w:lineRule="atLeast"/>
        <w:ind w:firstLine="709"/>
        <w:jc w:val="both"/>
      </w:pPr>
      <w:r w:rsidRPr="00683C98">
        <w:t xml:space="preserve">Экономическая ситуация на предприятиях оставалась стабильной. Сокращений сотрудников, сокращения рабочей недели или рабочего дня не было. Задолженность по заработной плате и налогам отсутствует. Просроченная кредиторская и дебиторская задолженности отсутствуют. </w:t>
      </w:r>
    </w:p>
    <w:p w:rsidR="00256137" w:rsidRPr="00683C98" w:rsidRDefault="00256137" w:rsidP="00256137">
      <w:pPr>
        <w:widowControl w:val="0"/>
        <w:suppressAutoHyphens/>
        <w:spacing w:line="100" w:lineRule="atLeast"/>
        <w:ind w:firstLine="709"/>
        <w:jc w:val="both"/>
      </w:pPr>
      <w:r w:rsidRPr="00683C98">
        <w:t xml:space="preserve">Обеспечение нормальной экономической ситуации в городе, без сомнения, тесно связано с предприятием - Военно-промышленной корпорацией АО «ВПК «НПО Машиностроения». </w:t>
      </w:r>
      <w:r w:rsidRPr="00683C98">
        <w:rPr>
          <w:u w:color="1C1C1C"/>
        </w:rPr>
        <w:t xml:space="preserve">Стабильная работа военно-промышленного комплекса, востребованность </w:t>
      </w:r>
      <w:proofErr w:type="spellStart"/>
      <w:r w:rsidRPr="00683C98">
        <w:rPr>
          <w:u w:color="1C1C1C"/>
        </w:rPr>
        <w:t>гособоронзаказа</w:t>
      </w:r>
      <w:proofErr w:type="spellEnd"/>
      <w:r w:rsidRPr="00683C98">
        <w:rPr>
          <w:u w:color="1C1C1C"/>
        </w:rPr>
        <w:t xml:space="preserve">, позволили городу уверенно чувствовать себя в непростой экономической ситуации.  </w:t>
      </w:r>
    </w:p>
    <w:p w:rsidR="00256137" w:rsidRPr="00683C98" w:rsidRDefault="00256137" w:rsidP="00256137">
      <w:pPr>
        <w:widowControl w:val="0"/>
        <w:suppressAutoHyphens/>
        <w:spacing w:line="100" w:lineRule="atLeast"/>
        <w:ind w:firstLine="709"/>
        <w:jc w:val="both"/>
        <w:rPr>
          <w:rFonts w:eastAsia="SimSun" w:cs="Calibri"/>
          <w:b/>
        </w:rPr>
      </w:pPr>
      <w:r w:rsidRPr="00683C98">
        <w:rPr>
          <w:rFonts w:eastAsia="SimSun" w:cs="Calibri"/>
        </w:rPr>
        <w:t>Компания ООО «</w:t>
      </w:r>
      <w:proofErr w:type="spellStart"/>
      <w:r w:rsidRPr="00683C98">
        <w:rPr>
          <w:rFonts w:eastAsia="SimSun" w:cs="Calibri"/>
        </w:rPr>
        <w:t>Мириталь</w:t>
      </w:r>
      <w:proofErr w:type="spellEnd"/>
      <w:r w:rsidRPr="00683C98">
        <w:rPr>
          <w:rFonts w:eastAsia="SimSun" w:cs="Calibri"/>
        </w:rPr>
        <w:t>-Реутов» в 2015 году приобрела в аренду на конкурсной основе дополнительный земельный участок и уже начала работы по расширению производства.</w:t>
      </w:r>
    </w:p>
    <w:p w:rsidR="00256137" w:rsidRPr="00683C98" w:rsidRDefault="00256137" w:rsidP="00256137">
      <w:pPr>
        <w:widowControl w:val="0"/>
        <w:suppressAutoHyphens/>
        <w:spacing w:line="100" w:lineRule="atLeast"/>
        <w:jc w:val="both"/>
        <w:rPr>
          <w:rFonts w:eastAsia="SimSun" w:cs="Calibri"/>
          <w:b/>
        </w:rPr>
      </w:pPr>
    </w:p>
    <w:p w:rsidR="00256137" w:rsidRPr="00683C98" w:rsidRDefault="00256137" w:rsidP="00256137">
      <w:pPr>
        <w:widowControl w:val="0"/>
        <w:suppressAutoHyphens/>
        <w:spacing w:line="100" w:lineRule="atLeast"/>
        <w:jc w:val="both"/>
        <w:rPr>
          <w:rFonts w:eastAsia="SimSun" w:cs="Calibri"/>
          <w:b/>
        </w:rPr>
      </w:pPr>
      <w:r w:rsidRPr="00683C98">
        <w:rPr>
          <w:rFonts w:eastAsia="SimSun" w:cs="Calibri"/>
          <w:b/>
        </w:rPr>
        <w:t>1.1.3.  Отраслевая структура экономики</w:t>
      </w:r>
    </w:p>
    <w:p w:rsidR="00256137" w:rsidRPr="00683C98" w:rsidRDefault="00256137" w:rsidP="00256137">
      <w:pPr>
        <w:widowControl w:val="0"/>
        <w:suppressAutoHyphens/>
        <w:spacing w:line="100" w:lineRule="atLeast"/>
        <w:jc w:val="both"/>
        <w:rPr>
          <w:rFonts w:eastAsia="SimSun" w:cs="Calibri"/>
          <w:b/>
        </w:rPr>
      </w:pP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 xml:space="preserve">В трудоспособном возрасте в г. Реутов 58 270 человек. Трудоспособного населения в трудоспособном возрасте 39 850 человек. </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В 2015 году средняя численность списочного состава работников в целом по городу составляла 19 580 человек, в том числе 16 933 - на крупных и средних предприятиях, 2401 – на малых, 246 – на предприятиях с численностью менее 15 человек.</w:t>
      </w:r>
    </w:p>
    <w:p w:rsidR="00256137" w:rsidRPr="00683C98" w:rsidRDefault="00256137" w:rsidP="00256137">
      <w:pPr>
        <w:widowControl w:val="0"/>
        <w:tabs>
          <w:tab w:val="left" w:pos="567"/>
        </w:tabs>
        <w:suppressAutoHyphens/>
        <w:spacing w:line="100" w:lineRule="atLeast"/>
        <w:jc w:val="both"/>
        <w:rPr>
          <w:rFonts w:eastAsia="SimSun" w:cs="Calibri"/>
        </w:rPr>
      </w:pPr>
      <w:r w:rsidRPr="00683C98">
        <w:rPr>
          <w:noProof/>
        </w:rPr>
        <w:lastRenderedPageBreak/>
        <w:drawing>
          <wp:inline distT="0" distB="0" distL="0" distR="0" wp14:anchorId="1DFA521D" wp14:editId="272CD2DE">
            <wp:extent cx="5709684" cy="3795823"/>
            <wp:effectExtent l="0" t="0" r="24765" b="146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6137" w:rsidRPr="00683C98" w:rsidRDefault="00256137" w:rsidP="00256137">
      <w:pPr>
        <w:widowControl w:val="0"/>
        <w:suppressAutoHyphens/>
        <w:spacing w:line="100" w:lineRule="atLeast"/>
        <w:ind w:firstLine="709"/>
        <w:jc w:val="both"/>
        <w:rPr>
          <w:rFonts w:eastAsia="SimSun" w:cs="Calibri"/>
        </w:rPr>
      </w:pP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Занятость населения по видам экономической деятельности и отраслям:</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 xml:space="preserve">20 % в научных исследованиях и разработках, </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20% в социальной сфере (в том числе – 10% в сфере образования, 7% в сфере здравоохранения, социальная сфера - 1%, в сфере культуры -1%, в сфере физической культуры-1%);</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9% на обрабатывающих производствах (в том числе 2% - производство и распределение горячей воды и пара);</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13% в органах полиции и правопорядка;</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 xml:space="preserve">6 % в розничной торговле; </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5% в жилищно-коммунальной сфере;</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3% в строительстве;</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24% - в прочих видах деятельности.</w:t>
      </w:r>
    </w:p>
    <w:p w:rsidR="00256137" w:rsidRPr="00683C98" w:rsidRDefault="00256137" w:rsidP="00256137">
      <w:pPr>
        <w:widowControl w:val="0"/>
        <w:suppressAutoHyphens/>
        <w:spacing w:line="100" w:lineRule="atLeast"/>
        <w:ind w:firstLine="709"/>
        <w:jc w:val="both"/>
        <w:rPr>
          <w:rFonts w:eastAsia="SimSun" w:cs="Calibri"/>
        </w:rPr>
      </w:pPr>
    </w:p>
    <w:p w:rsidR="00256137" w:rsidRPr="00683C98" w:rsidRDefault="00256137" w:rsidP="00256137">
      <w:pPr>
        <w:widowControl w:val="0"/>
        <w:suppressAutoHyphens/>
        <w:spacing w:line="100" w:lineRule="atLeast"/>
        <w:jc w:val="both"/>
        <w:rPr>
          <w:rFonts w:eastAsia="SimSun" w:cs="Calibri"/>
        </w:rPr>
      </w:pPr>
    </w:p>
    <w:p w:rsidR="00256137" w:rsidRPr="00683C98" w:rsidRDefault="00256137" w:rsidP="00256137">
      <w:pPr>
        <w:widowControl w:val="0"/>
        <w:suppressAutoHyphens/>
        <w:spacing w:line="100" w:lineRule="atLeast"/>
        <w:ind w:firstLine="709"/>
        <w:jc w:val="both"/>
        <w:rPr>
          <w:rFonts w:eastAsia="SimSun" w:cs="Calibri"/>
        </w:rPr>
      </w:pPr>
    </w:p>
    <w:p w:rsidR="00256137" w:rsidRPr="00683C98" w:rsidRDefault="00256137" w:rsidP="00256137">
      <w:pPr>
        <w:widowControl w:val="0"/>
        <w:suppressAutoHyphens/>
        <w:spacing w:line="100" w:lineRule="atLeast"/>
        <w:jc w:val="center"/>
        <w:rPr>
          <w:rFonts w:eastAsia="SimSun" w:cs="Calibri"/>
        </w:rPr>
      </w:pPr>
    </w:p>
    <w:p w:rsidR="00256137" w:rsidRPr="00683C98" w:rsidRDefault="00256137" w:rsidP="00256137">
      <w:pPr>
        <w:widowControl w:val="0"/>
        <w:suppressAutoHyphens/>
        <w:spacing w:line="100" w:lineRule="atLeast"/>
        <w:ind w:firstLine="709"/>
        <w:jc w:val="both"/>
        <w:rPr>
          <w:rFonts w:eastAsia="SimSun" w:cs="Calibri"/>
        </w:rPr>
      </w:pPr>
    </w:p>
    <w:p w:rsidR="00256137" w:rsidRPr="00683C98" w:rsidRDefault="00256137" w:rsidP="00256137">
      <w:pPr>
        <w:widowControl w:val="0"/>
        <w:suppressAutoHyphens/>
        <w:spacing w:line="100" w:lineRule="atLeast"/>
        <w:jc w:val="center"/>
        <w:rPr>
          <w:rFonts w:eastAsia="SimSun" w:cs="Calibri"/>
        </w:rPr>
      </w:pPr>
      <w:r w:rsidRPr="00683C98">
        <w:rPr>
          <w:noProof/>
        </w:rPr>
        <w:lastRenderedPageBreak/>
        <w:drawing>
          <wp:inline distT="0" distB="0" distL="0" distR="0" wp14:anchorId="7DA24831" wp14:editId="55B86CD2">
            <wp:extent cx="6347638" cy="6730409"/>
            <wp:effectExtent l="0" t="0" r="15240" b="133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6137" w:rsidRPr="00683C98" w:rsidRDefault="00256137" w:rsidP="00256137">
      <w:pPr>
        <w:widowControl w:val="0"/>
        <w:suppressAutoHyphens/>
        <w:spacing w:line="100" w:lineRule="atLeast"/>
        <w:jc w:val="both"/>
        <w:rPr>
          <w:rFonts w:eastAsia="SimSun" w:cs="Calibri"/>
        </w:rPr>
      </w:pP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По крупным и средним предприятиям занятость населения по видам экономической деятельности и отраслям следующая:</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 xml:space="preserve">23% в научных исследованиях и разработках; </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20% в социальной сфере;</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13% в органах полиции и правопорядка;</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 xml:space="preserve">8% на обрабатывающих производствах (в том числе 2% - производство и распределение горячей воды и пара), </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 xml:space="preserve">6 % в розничной торговле, </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5% в жилищно-коммунальной сфере;</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lastRenderedPageBreak/>
        <w:t xml:space="preserve">2% в строительстве; </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23% в прочих видах деятельности.</w:t>
      </w:r>
    </w:p>
    <w:p w:rsidR="00256137" w:rsidRPr="00683C98" w:rsidRDefault="00256137" w:rsidP="00256137">
      <w:pPr>
        <w:widowControl w:val="0"/>
        <w:suppressAutoHyphens/>
        <w:spacing w:line="100" w:lineRule="atLeast"/>
        <w:jc w:val="center"/>
        <w:rPr>
          <w:rFonts w:eastAsia="SimSun" w:cs="Calibri"/>
        </w:rPr>
      </w:pPr>
      <w:r w:rsidRPr="00683C98">
        <w:rPr>
          <w:noProof/>
        </w:rPr>
        <w:drawing>
          <wp:inline distT="0" distB="0" distL="0" distR="0" wp14:anchorId="1F339938" wp14:editId="1989C686">
            <wp:extent cx="6019800" cy="672465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6137" w:rsidRPr="00683C98" w:rsidRDefault="00256137" w:rsidP="00256137">
      <w:pPr>
        <w:widowControl w:val="0"/>
        <w:suppressAutoHyphens/>
        <w:spacing w:line="100" w:lineRule="atLeast"/>
        <w:jc w:val="center"/>
        <w:rPr>
          <w:rFonts w:eastAsia="SimSun" w:cs="Calibri"/>
        </w:rPr>
      </w:pPr>
    </w:p>
    <w:p w:rsidR="00256137" w:rsidRPr="00683C98" w:rsidRDefault="00256137" w:rsidP="00256137">
      <w:pPr>
        <w:widowControl w:val="0"/>
        <w:suppressAutoHyphens/>
        <w:spacing w:line="100" w:lineRule="atLeast"/>
        <w:jc w:val="center"/>
        <w:rPr>
          <w:rFonts w:eastAsia="SimSun" w:cs="Calibri"/>
        </w:rPr>
      </w:pPr>
    </w:p>
    <w:p w:rsidR="00256137" w:rsidRPr="00683C98" w:rsidRDefault="00256137" w:rsidP="00256137">
      <w:pPr>
        <w:widowControl w:val="0"/>
        <w:suppressAutoHyphens/>
        <w:spacing w:line="100" w:lineRule="atLeast"/>
        <w:ind w:firstLine="709"/>
        <w:jc w:val="both"/>
        <w:rPr>
          <w:rFonts w:eastAsia="SimSun" w:cs="Calibri"/>
        </w:rPr>
      </w:pP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По малым предприятиям занятость населения по видам экономической деятельности и отраслям следующая:</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16 % на обрабатывающих производствах;</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 xml:space="preserve">16% в оптовой торговле; </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 xml:space="preserve">13,2% в строительстве;  </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lastRenderedPageBreak/>
        <w:t>10% в жилищно-коммунальном хозяйстве;</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8,3% в розничной торговле;</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7% консультационные услуги;</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6% в органах полиции и правопорядка;</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3% в сфере недвижимости;</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2% парикмахерские услуги;</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менее 1% в научных исследованиях и разработках;</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 xml:space="preserve">17% в прочих видах деятельности. </w:t>
      </w:r>
    </w:p>
    <w:p w:rsidR="00256137" w:rsidRPr="00683C98" w:rsidRDefault="00256137" w:rsidP="00256137">
      <w:pPr>
        <w:widowControl w:val="0"/>
        <w:suppressAutoHyphens/>
        <w:spacing w:line="100" w:lineRule="atLeast"/>
        <w:ind w:firstLine="709"/>
        <w:jc w:val="both"/>
        <w:rPr>
          <w:rFonts w:eastAsia="SimSun" w:cs="Calibri"/>
        </w:rPr>
      </w:pPr>
    </w:p>
    <w:p w:rsidR="00256137" w:rsidRPr="00683C98" w:rsidRDefault="00256137" w:rsidP="00256137">
      <w:pPr>
        <w:widowControl w:val="0"/>
        <w:suppressAutoHyphens/>
        <w:spacing w:line="100" w:lineRule="atLeast"/>
        <w:ind w:firstLine="709"/>
        <w:jc w:val="both"/>
        <w:rPr>
          <w:rFonts w:eastAsia="SimSun" w:cs="Calibri"/>
        </w:rPr>
      </w:pPr>
    </w:p>
    <w:p w:rsidR="00256137" w:rsidRPr="00683C98" w:rsidRDefault="00256137" w:rsidP="00256137">
      <w:pPr>
        <w:widowControl w:val="0"/>
        <w:suppressAutoHyphens/>
        <w:spacing w:line="100" w:lineRule="atLeast"/>
        <w:jc w:val="center"/>
        <w:rPr>
          <w:rFonts w:eastAsia="SimSun" w:cs="Calibri"/>
          <w:b/>
        </w:rPr>
      </w:pPr>
      <w:r w:rsidRPr="00683C98">
        <w:rPr>
          <w:noProof/>
        </w:rPr>
        <w:drawing>
          <wp:inline distT="0" distB="0" distL="0" distR="0" wp14:anchorId="5591B99A" wp14:editId="528A2841">
            <wp:extent cx="6007396" cy="6730409"/>
            <wp:effectExtent l="0" t="0" r="12700" b="1333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6137" w:rsidRPr="00683C98" w:rsidRDefault="00256137" w:rsidP="00256137">
      <w:pPr>
        <w:widowControl w:val="0"/>
        <w:suppressAutoHyphens/>
        <w:spacing w:line="100" w:lineRule="atLeast"/>
        <w:jc w:val="both"/>
        <w:rPr>
          <w:rFonts w:eastAsia="SimSun" w:cs="Calibri"/>
          <w:b/>
        </w:rPr>
      </w:pPr>
    </w:p>
    <w:p w:rsidR="00256137" w:rsidRPr="00683C98" w:rsidRDefault="00256137" w:rsidP="00256137">
      <w:pPr>
        <w:widowControl w:val="0"/>
        <w:suppressAutoHyphens/>
        <w:spacing w:line="100" w:lineRule="atLeast"/>
        <w:jc w:val="both"/>
        <w:rPr>
          <w:rFonts w:eastAsia="SimSun" w:cs="Calibri"/>
          <w:b/>
        </w:rPr>
      </w:pPr>
      <w:r w:rsidRPr="00683C98">
        <w:rPr>
          <w:rFonts w:eastAsia="SimSun" w:cs="Calibri"/>
          <w:b/>
        </w:rPr>
        <w:t>1.1.4. Малый бизнес</w:t>
      </w:r>
    </w:p>
    <w:p w:rsidR="00256137" w:rsidRPr="00683C98" w:rsidRDefault="00256137" w:rsidP="00256137">
      <w:pPr>
        <w:widowControl w:val="0"/>
        <w:suppressAutoHyphens/>
        <w:spacing w:line="100" w:lineRule="atLeast"/>
        <w:jc w:val="both"/>
        <w:rPr>
          <w:rFonts w:eastAsia="SimSun" w:cs="Calibri"/>
          <w:b/>
        </w:rPr>
      </w:pP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 xml:space="preserve">Сегодня на территории города около 5-ти тысяч хозяйствующих субъектов. </w:t>
      </w: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r w:rsidRPr="00683C98">
        <w:rPr>
          <w:rFonts w:eastAsia="SimSun" w:cs="Calibri"/>
        </w:rPr>
        <w:t>П</w:t>
      </w:r>
      <w:r w:rsidRPr="00683C98">
        <w:t xml:space="preserve">о состоянию на 01.01.2016 в городе Реутов состоит на налоговом учёте 2787 юридических лиц и 2160 индивидуальных предпринимателей. </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Благодаря благоприятному инвестиционному климату в городе в 2015 году появилось 86 новых предприятий и создано более 600 рабочих мест, 130 рабочих мест высокопроизводительные.</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По поручению Губернатора Московской области о создании в каждом муниципальном образовании, как минимум, трёх промышленных компаний, в Реутове создано 13 новых промышленных предприятий разной направленности.</w:t>
      </w:r>
    </w:p>
    <w:p w:rsidR="00256137" w:rsidRPr="00683C98" w:rsidRDefault="00256137" w:rsidP="00256137">
      <w:pPr>
        <w:widowControl w:val="0"/>
        <w:suppressAutoHyphens/>
        <w:spacing w:line="100" w:lineRule="atLeast"/>
        <w:ind w:firstLine="709"/>
        <w:jc w:val="both"/>
        <w:rPr>
          <w:rFonts w:eastAsia="SimSun" w:cs="Calibri"/>
        </w:rPr>
      </w:pPr>
      <w:r w:rsidRPr="00683C98">
        <w:rPr>
          <w:rFonts w:eastAsia="SimSun" w:cs="Calibri"/>
        </w:rPr>
        <w:t>В 2015 году Реутов занял 1-е место по приросту малых и средних предприятий – 17,8%</w:t>
      </w:r>
    </w:p>
    <w:p w:rsidR="00256137" w:rsidRPr="00683C98" w:rsidRDefault="00256137" w:rsidP="00256137">
      <w:pPr>
        <w:ind w:firstLine="708"/>
        <w:jc w:val="both"/>
      </w:pPr>
      <w:r w:rsidRPr="00683C98">
        <w:t>В 2015 году на реализацию мероприятий по финансовой поддержке малых и средних предприятий были предусмотрены средства в размере 20,7 млн. рублей в том числе:</w:t>
      </w:r>
    </w:p>
    <w:p w:rsidR="00256137" w:rsidRPr="00683C98" w:rsidRDefault="00256137" w:rsidP="00256137">
      <w:pPr>
        <w:ind w:firstLine="708"/>
        <w:jc w:val="both"/>
      </w:pPr>
      <w:r w:rsidRPr="00683C98">
        <w:t>6,5 млн. рублей – бюджет города Реутов;</w:t>
      </w:r>
    </w:p>
    <w:p w:rsidR="00256137" w:rsidRPr="00683C98" w:rsidRDefault="00256137" w:rsidP="00256137">
      <w:pPr>
        <w:ind w:firstLine="708"/>
        <w:jc w:val="both"/>
      </w:pPr>
      <w:r w:rsidRPr="00683C98">
        <w:t xml:space="preserve">2,8 млн. рублей – бюджет Московской области, </w:t>
      </w:r>
    </w:p>
    <w:p w:rsidR="00256137" w:rsidRPr="00683C98" w:rsidRDefault="00256137" w:rsidP="00256137">
      <w:pPr>
        <w:ind w:firstLine="708"/>
        <w:jc w:val="both"/>
      </w:pPr>
      <w:r w:rsidRPr="00683C98">
        <w:t>11,4 млн. рублей – федеральный бюджет.</w:t>
      </w:r>
    </w:p>
    <w:p w:rsidR="00256137" w:rsidRPr="00683C98" w:rsidRDefault="00256137" w:rsidP="00256137">
      <w:pPr>
        <w:ind w:firstLine="708"/>
        <w:jc w:val="both"/>
      </w:pPr>
      <w:r w:rsidRPr="00683C98">
        <w:t>Поддержка предпринимательства в городе осуществлялась в рамках реализации муниципальной программы городского округа Реутов «Предпринимательство на 2015-2019 годы».</w:t>
      </w:r>
    </w:p>
    <w:p w:rsidR="00256137" w:rsidRPr="00683C98" w:rsidRDefault="00256137" w:rsidP="00256137">
      <w:pPr>
        <w:ind w:firstLine="708"/>
        <w:jc w:val="both"/>
        <w:rPr>
          <w:lang w:eastAsia="ar-SA"/>
        </w:rPr>
      </w:pPr>
      <w:r w:rsidRPr="00683C98">
        <w:rPr>
          <w:lang w:eastAsia="ar-SA"/>
        </w:rPr>
        <w:t>В 2014 году было реализовано 3 мероприятия по финансовой поддержке субъектов малого и среднего предпринимательства в общей сумме 10, 967 млн. рублей.</w:t>
      </w:r>
    </w:p>
    <w:p w:rsidR="00256137" w:rsidRPr="00683C98" w:rsidRDefault="00256137" w:rsidP="00256137">
      <w:pPr>
        <w:ind w:firstLine="708"/>
        <w:jc w:val="both"/>
        <w:rPr>
          <w:lang w:eastAsia="ar-SA"/>
        </w:rPr>
      </w:pPr>
    </w:p>
    <w:p w:rsidR="00256137" w:rsidRPr="00683C98" w:rsidRDefault="00256137" w:rsidP="00256137">
      <w:pPr>
        <w:ind w:firstLine="708"/>
        <w:jc w:val="both"/>
        <w:rPr>
          <w:lang w:eastAsia="ar-SA"/>
        </w:rPr>
      </w:pPr>
      <w:r w:rsidRPr="00683C98">
        <w:rPr>
          <w:noProof/>
        </w:rPr>
        <w:drawing>
          <wp:inline distT="0" distB="0" distL="0" distR="0" wp14:anchorId="19372141" wp14:editId="730373B5">
            <wp:extent cx="4815228" cy="2743200"/>
            <wp:effectExtent l="0" t="0" r="2349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6137" w:rsidRPr="00683C98" w:rsidRDefault="00256137" w:rsidP="00256137">
      <w:pPr>
        <w:ind w:firstLine="708"/>
        <w:jc w:val="both"/>
        <w:rPr>
          <w:lang w:eastAsia="ar-SA"/>
        </w:rPr>
      </w:pPr>
    </w:p>
    <w:p w:rsidR="00256137" w:rsidRPr="00683C98" w:rsidRDefault="00256137" w:rsidP="00256137">
      <w:pPr>
        <w:ind w:firstLine="708"/>
        <w:jc w:val="both"/>
      </w:pPr>
      <w:r w:rsidRPr="00683C98">
        <w:t xml:space="preserve">За счёт значительного увеличения объёма финансирования город Реутов в 2015 году занял 3-место по объёму финансовой поддержки малого бизнеса среди муниципальных образований Московской области, 2-е место по качеству информационной поддержки предпринимательства, 4-е место по интегральному индексу бизнес-климата. </w:t>
      </w:r>
    </w:p>
    <w:p w:rsidR="00256137" w:rsidRPr="00683C98" w:rsidRDefault="00256137" w:rsidP="00256137">
      <w:pPr>
        <w:ind w:firstLine="708"/>
        <w:jc w:val="both"/>
      </w:pPr>
      <w:r w:rsidRPr="00683C98">
        <w:t xml:space="preserve">Мероприятия по финансовой поддержке малых и средних предприятий, реализованные в 2015 году: </w:t>
      </w:r>
    </w:p>
    <w:p w:rsidR="00256137" w:rsidRPr="00683C98" w:rsidRDefault="00256137" w:rsidP="00256137">
      <w:pPr>
        <w:tabs>
          <w:tab w:val="left" w:pos="426"/>
        </w:tabs>
        <w:suppressAutoHyphens/>
        <w:contextualSpacing/>
        <w:jc w:val="both"/>
        <w:rPr>
          <w:noProof/>
        </w:rPr>
      </w:pPr>
      <w:r w:rsidRPr="00683C98">
        <w:rPr>
          <w:noProof/>
        </w:rPr>
        <w:lastRenderedPageBreak/>
        <w:tab/>
      </w:r>
      <w:r w:rsidRPr="00683C98">
        <w:rPr>
          <w:noProof/>
        </w:rPr>
        <w:tab/>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56137" w:rsidRPr="00683C98" w:rsidRDefault="00256137" w:rsidP="00256137">
      <w:pPr>
        <w:tabs>
          <w:tab w:val="left" w:pos="426"/>
        </w:tabs>
        <w:suppressAutoHyphens/>
        <w:contextualSpacing/>
        <w:jc w:val="both"/>
        <w:rPr>
          <w:noProof/>
        </w:rPr>
      </w:pPr>
      <w:r w:rsidRPr="00683C98">
        <w:rPr>
          <w:noProof/>
        </w:rPr>
        <w:tab/>
      </w:r>
      <w:r w:rsidRPr="00683C98">
        <w:rPr>
          <w:noProof/>
        </w:rPr>
        <w:tab/>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256137" w:rsidRPr="00683C98" w:rsidRDefault="00256137" w:rsidP="00256137">
      <w:pPr>
        <w:tabs>
          <w:tab w:val="left" w:pos="426"/>
        </w:tabs>
        <w:suppressAutoHyphens/>
        <w:contextualSpacing/>
        <w:jc w:val="both"/>
        <w:rPr>
          <w:noProof/>
        </w:rPr>
      </w:pPr>
      <w:r w:rsidRPr="00683C98">
        <w:rPr>
          <w:noProof/>
        </w:rPr>
        <w:tab/>
      </w:r>
      <w:r w:rsidRPr="00683C98">
        <w:rPr>
          <w:noProof/>
        </w:rPr>
        <w:tab/>
        <w:t>частичная компенсация затрат субъектам малого и среднего предпринимательства  на уплату процентов по кредитам, привлечённым в российских кредитных организациях.</w:t>
      </w:r>
    </w:p>
    <w:p w:rsidR="00256137" w:rsidRPr="00683C98" w:rsidRDefault="00256137" w:rsidP="00256137">
      <w:pPr>
        <w:ind w:firstLine="708"/>
        <w:jc w:val="both"/>
      </w:pPr>
      <w:r w:rsidRPr="00683C98">
        <w:t>По результатам конкурсных отборов по данным мероприятиям было определено 10 получателей субсидий.</w:t>
      </w:r>
    </w:p>
    <w:p w:rsidR="00256137" w:rsidRPr="00683C98" w:rsidRDefault="00256137" w:rsidP="00256137">
      <w:pPr>
        <w:ind w:firstLine="708"/>
        <w:jc w:val="both"/>
      </w:pPr>
      <w:r w:rsidRPr="00683C98">
        <w:t>Получателями субсидий в 2015 году создано 57 дополнительных рабочих мест, а выручка предприятий увеличилась на 100 млн. рублей.</w:t>
      </w:r>
    </w:p>
    <w:p w:rsidR="00256137" w:rsidRPr="00683C98" w:rsidRDefault="00256137" w:rsidP="00256137">
      <w:pPr>
        <w:ind w:firstLine="708"/>
        <w:jc w:val="both"/>
      </w:pPr>
      <w:r w:rsidRPr="00683C98">
        <w:t>В 2015 году в рамках исполнения поручения Губернатора Московской области А.Ю. Воробьёва, было принято решение о снижении арендной ставки для социально ориентированного бизнеса на 50%.</w:t>
      </w:r>
    </w:p>
    <w:p w:rsidR="00256137" w:rsidRPr="00683C98" w:rsidRDefault="00256137" w:rsidP="00256137">
      <w:pPr>
        <w:ind w:firstLine="708"/>
        <w:jc w:val="both"/>
      </w:pPr>
      <w:r w:rsidRPr="00683C98">
        <w:t xml:space="preserve">Для формирования положительного образа предпринимателя и популяризации роли предпринимательства в городе Реутов традиционно проводились мероприятия со школьниками. С октября 2015 года в школах города Реутов проводились тренинги и семинары по основам предпринимательской деятельности, а в декабре 2015 проведена третья городская олимпиада по предпринимательству среди учащихся школ города. </w:t>
      </w:r>
    </w:p>
    <w:p w:rsidR="00256137" w:rsidRPr="00683C98" w:rsidRDefault="00256137" w:rsidP="00256137">
      <w:pPr>
        <w:ind w:firstLine="708"/>
        <w:jc w:val="both"/>
      </w:pPr>
      <w:r w:rsidRPr="00683C98">
        <w:t xml:space="preserve">В течение года велась активная работа по созданию объектов инфраструктуры поддержки предпринимательства: разработан проект создания центра молодёжного инновационного творчества, подготовлена концепция создания детского технопарка, прорабатывается вопрос создания </w:t>
      </w:r>
      <w:proofErr w:type="spellStart"/>
      <w:r w:rsidRPr="00683C98">
        <w:t>коворкинг</w:t>
      </w:r>
      <w:proofErr w:type="spellEnd"/>
      <w:r w:rsidRPr="00683C98">
        <w:t>-центра.</w:t>
      </w:r>
    </w:p>
    <w:p w:rsidR="00256137" w:rsidRPr="00683C98" w:rsidRDefault="00256137" w:rsidP="00256137">
      <w:pPr>
        <w:ind w:firstLine="708"/>
      </w:pPr>
    </w:p>
    <w:p w:rsidR="00256137" w:rsidRPr="00683C98" w:rsidRDefault="00256137" w:rsidP="00256137">
      <w:pPr>
        <w:suppressAutoHyphens/>
        <w:spacing w:after="80"/>
        <w:ind w:left="360" w:hanging="360"/>
        <w:contextualSpacing/>
        <w:outlineLvl w:val="1"/>
        <w:rPr>
          <w:rFonts w:eastAsia="SimSun" w:cs="Calibri"/>
          <w:b/>
          <w:noProof/>
        </w:rPr>
      </w:pPr>
      <w:bookmarkStart w:id="6" w:name="_Toc415052361"/>
      <w:r w:rsidRPr="00683C98">
        <w:rPr>
          <w:rFonts w:eastAsia="SimSun" w:cs="Calibri"/>
          <w:b/>
          <w:noProof/>
        </w:rPr>
        <w:t>1.1.5. Инвестиции</w:t>
      </w:r>
      <w:bookmarkEnd w:id="6"/>
    </w:p>
    <w:p w:rsidR="00256137" w:rsidRPr="00683C98" w:rsidRDefault="00256137" w:rsidP="00256137">
      <w:pPr>
        <w:suppressAutoHyphens/>
        <w:spacing w:after="80"/>
        <w:ind w:left="360" w:hanging="360"/>
        <w:contextualSpacing/>
        <w:outlineLvl w:val="1"/>
        <w:rPr>
          <w:rFonts w:eastAsia="SimSun" w:cs="Calibri"/>
          <w:b/>
          <w:noProof/>
        </w:rPr>
      </w:pPr>
    </w:p>
    <w:p w:rsidR="00256137" w:rsidRPr="00683C98" w:rsidRDefault="00256137" w:rsidP="00256137">
      <w:pPr>
        <w:suppressAutoHyphens/>
        <w:spacing w:line="100" w:lineRule="atLeast"/>
        <w:ind w:firstLine="709"/>
        <w:contextualSpacing/>
        <w:jc w:val="both"/>
        <w:rPr>
          <w:shd w:val="clear" w:color="auto" w:fill="FFFFFF"/>
        </w:rPr>
      </w:pPr>
      <w:r w:rsidRPr="00683C98">
        <w:rPr>
          <w:shd w:val="clear" w:color="auto" w:fill="FFFFFF"/>
        </w:rPr>
        <w:t>В 2015 году объём инвестиций в основной капитал ожидался в размере более                  22,5 млрд. рублей, что на 10% больше по сравнению с 2014 годом.</w:t>
      </w:r>
    </w:p>
    <w:p w:rsidR="00256137" w:rsidRPr="00683C98" w:rsidRDefault="00256137" w:rsidP="00256137">
      <w:pPr>
        <w:suppressAutoHyphens/>
        <w:spacing w:line="100" w:lineRule="atLeast"/>
        <w:ind w:firstLine="709"/>
        <w:contextualSpacing/>
        <w:jc w:val="both"/>
        <w:rPr>
          <w:shd w:val="clear" w:color="auto" w:fill="FFFFFF"/>
        </w:rPr>
      </w:pPr>
    </w:p>
    <w:p w:rsidR="00256137" w:rsidRPr="00683C98" w:rsidRDefault="00256137" w:rsidP="00256137">
      <w:pPr>
        <w:suppressAutoHyphens/>
        <w:spacing w:line="100" w:lineRule="atLeast"/>
        <w:contextualSpacing/>
        <w:jc w:val="both"/>
        <w:rPr>
          <w:shd w:val="clear" w:color="auto" w:fill="FFFFFF"/>
        </w:rPr>
      </w:pPr>
      <w:r w:rsidRPr="00683C98">
        <w:rPr>
          <w:noProof/>
        </w:rPr>
        <w:drawing>
          <wp:inline distT="0" distB="0" distL="0" distR="0" wp14:anchorId="667AD053" wp14:editId="1096FDCF">
            <wp:extent cx="6096000" cy="34671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6137" w:rsidRPr="00683C98" w:rsidRDefault="00256137" w:rsidP="00256137">
      <w:pPr>
        <w:suppressAutoHyphens/>
        <w:spacing w:line="100" w:lineRule="atLeast"/>
        <w:ind w:firstLine="709"/>
        <w:contextualSpacing/>
        <w:jc w:val="both"/>
        <w:rPr>
          <w:shd w:val="clear" w:color="auto" w:fill="FFFFFF"/>
        </w:rPr>
      </w:pPr>
    </w:p>
    <w:p w:rsidR="00256137" w:rsidRPr="00683C98" w:rsidRDefault="00256137" w:rsidP="00256137">
      <w:pPr>
        <w:suppressAutoHyphens/>
        <w:spacing w:line="100" w:lineRule="atLeast"/>
        <w:ind w:firstLine="709"/>
        <w:contextualSpacing/>
        <w:jc w:val="both"/>
        <w:rPr>
          <w:shd w:val="clear" w:color="auto" w:fill="FFFFFF"/>
        </w:rPr>
      </w:pPr>
      <w:r w:rsidRPr="00683C98">
        <w:rPr>
          <w:shd w:val="clear" w:color="auto" w:fill="FFFFFF"/>
        </w:rPr>
        <w:t xml:space="preserve">Приоритетными направлениями инвестиций в 2015 году стали такие отрасли как промышленность, логистика, торговля, жилищное и дорожное строительство, жилищно-коммунальное хозяйство, образование, спорт. </w:t>
      </w:r>
    </w:p>
    <w:p w:rsidR="00256137" w:rsidRPr="00683C98" w:rsidRDefault="00256137" w:rsidP="00256137">
      <w:pPr>
        <w:suppressAutoHyphens/>
        <w:spacing w:line="100" w:lineRule="atLeast"/>
        <w:ind w:firstLine="709"/>
        <w:contextualSpacing/>
        <w:jc w:val="both"/>
        <w:rPr>
          <w:shd w:val="clear" w:color="auto" w:fill="FFFFFF"/>
        </w:rPr>
      </w:pPr>
    </w:p>
    <w:p w:rsidR="00256137" w:rsidRPr="00683C98" w:rsidRDefault="00256137" w:rsidP="00256137">
      <w:pPr>
        <w:suppressAutoHyphens/>
        <w:spacing w:line="100" w:lineRule="atLeast"/>
        <w:ind w:firstLine="709"/>
        <w:contextualSpacing/>
        <w:jc w:val="both"/>
        <w:rPr>
          <w:shd w:val="clear" w:color="auto" w:fill="FFFFFF"/>
        </w:rPr>
      </w:pPr>
    </w:p>
    <w:p w:rsidR="00256137" w:rsidRPr="00683C98" w:rsidRDefault="00256137" w:rsidP="00256137">
      <w:pPr>
        <w:suppressAutoHyphens/>
        <w:spacing w:line="100" w:lineRule="atLeast"/>
        <w:ind w:firstLine="709"/>
        <w:contextualSpacing/>
        <w:jc w:val="both"/>
        <w:rPr>
          <w:shd w:val="clear" w:color="auto" w:fill="FFFFFF"/>
        </w:rPr>
      </w:pPr>
    </w:p>
    <w:p w:rsidR="00256137" w:rsidRPr="00683C98" w:rsidRDefault="00256137" w:rsidP="00256137">
      <w:pPr>
        <w:suppressAutoHyphens/>
        <w:spacing w:line="100" w:lineRule="atLeast"/>
        <w:ind w:firstLine="709"/>
        <w:contextualSpacing/>
        <w:jc w:val="both"/>
        <w:rPr>
          <w:shd w:val="clear" w:color="auto" w:fill="FFFFFF"/>
        </w:rPr>
      </w:pPr>
    </w:p>
    <w:p w:rsidR="00256137" w:rsidRPr="00683C98" w:rsidRDefault="00256137" w:rsidP="00256137">
      <w:pPr>
        <w:suppressAutoHyphens/>
        <w:spacing w:line="100" w:lineRule="atLeast"/>
        <w:ind w:firstLine="709"/>
        <w:contextualSpacing/>
        <w:jc w:val="both"/>
        <w:rPr>
          <w:shd w:val="clear" w:color="auto" w:fill="FFFFFF"/>
        </w:rPr>
      </w:pPr>
    </w:p>
    <w:p w:rsidR="00256137" w:rsidRPr="00683C98" w:rsidRDefault="00256137" w:rsidP="00256137">
      <w:pPr>
        <w:suppressAutoHyphens/>
        <w:spacing w:line="100" w:lineRule="atLeast"/>
        <w:ind w:firstLine="709"/>
        <w:contextualSpacing/>
        <w:jc w:val="both"/>
        <w:rPr>
          <w:shd w:val="clear" w:color="auto" w:fill="FFFFFF"/>
        </w:rPr>
      </w:pPr>
    </w:p>
    <w:p w:rsidR="00256137" w:rsidRPr="00683C98" w:rsidRDefault="00256137" w:rsidP="00256137">
      <w:pPr>
        <w:pStyle w:val="af2"/>
        <w:numPr>
          <w:ilvl w:val="0"/>
          <w:numId w:val="25"/>
        </w:numPr>
        <w:rPr>
          <w:rFonts w:ascii="Times New Roman" w:hAnsi="Times New Roman" w:cs="Times New Roman"/>
          <w:b/>
          <w:sz w:val="28"/>
          <w:szCs w:val="28"/>
        </w:rPr>
      </w:pPr>
      <w:bookmarkStart w:id="7" w:name="_Toc415052363"/>
      <w:r w:rsidRPr="00683C98">
        <w:rPr>
          <w:rFonts w:ascii="Times New Roman" w:hAnsi="Times New Roman" w:cs="Times New Roman"/>
          <w:b/>
          <w:sz w:val="28"/>
          <w:szCs w:val="28"/>
        </w:rPr>
        <w:t>ХАРАКТЕРИСТИКА СТРУКТУРЫ МЕСТНОГО БЮДЖЕТА.</w:t>
      </w:r>
    </w:p>
    <w:p w:rsidR="00256137" w:rsidRPr="00683C98" w:rsidRDefault="00256137" w:rsidP="00256137">
      <w:pPr>
        <w:pStyle w:val="af2"/>
      </w:pPr>
    </w:p>
    <w:p w:rsidR="00256137" w:rsidRPr="00683C98" w:rsidRDefault="00256137" w:rsidP="00256137">
      <w:pPr>
        <w:pStyle w:val="af2"/>
        <w:numPr>
          <w:ilvl w:val="1"/>
          <w:numId w:val="25"/>
        </w:numPr>
        <w:ind w:left="426" w:hanging="426"/>
        <w:rPr>
          <w:rFonts w:ascii="Times New Roman" w:hAnsi="Times New Roman" w:cs="Times New Roman"/>
          <w:b/>
          <w:sz w:val="24"/>
          <w:szCs w:val="24"/>
        </w:rPr>
      </w:pPr>
      <w:r w:rsidRPr="00683C98">
        <w:rPr>
          <w:rFonts w:ascii="Times New Roman" w:hAnsi="Times New Roman" w:cs="Times New Roman"/>
          <w:b/>
          <w:sz w:val="24"/>
          <w:szCs w:val="24"/>
        </w:rPr>
        <w:t>Доходы бюджета</w:t>
      </w:r>
      <w:bookmarkEnd w:id="7"/>
    </w:p>
    <w:p w:rsidR="00256137" w:rsidRPr="00683C98" w:rsidRDefault="00256137" w:rsidP="00256137">
      <w:pPr>
        <w:suppressAutoHyphens/>
        <w:ind w:firstLine="709"/>
        <w:contextualSpacing/>
        <w:jc w:val="both"/>
        <w:rPr>
          <w:rFonts w:eastAsia="SimSun"/>
          <w:u w:color="1C1C1C"/>
        </w:rPr>
      </w:pPr>
      <w:r w:rsidRPr="00683C98">
        <w:t xml:space="preserve">В 2015 году первостепенной задачей была </w:t>
      </w:r>
      <w:r w:rsidRPr="00683C98">
        <w:rPr>
          <w:rFonts w:eastAsia="SimSun"/>
          <w:u w:color="1C1C1C"/>
        </w:rPr>
        <w:t>стабилизация ситуации в городской экономике</w:t>
      </w:r>
      <w:r w:rsidRPr="00683C98">
        <w:t xml:space="preserve">, развитие собственной доходной базы, </w:t>
      </w:r>
      <w:r w:rsidRPr="00683C98">
        <w:rPr>
          <w:rFonts w:eastAsia="SimSun"/>
          <w:u w:color="1C1C1C"/>
        </w:rPr>
        <w:t xml:space="preserve">обеспечение дополнительных доходов в бюджет для реализации проектов и дальнейшего развития города Реутов. </w:t>
      </w:r>
    </w:p>
    <w:p w:rsidR="00256137" w:rsidRPr="00683C98" w:rsidRDefault="00256137" w:rsidP="00256137">
      <w:pPr>
        <w:suppressAutoHyphens/>
        <w:ind w:firstLine="709"/>
        <w:contextualSpacing/>
        <w:jc w:val="both"/>
        <w:rPr>
          <w:rFonts w:eastAsia="SimSun"/>
          <w:u w:color="1C1C1C"/>
        </w:rPr>
      </w:pPr>
    </w:p>
    <w:p w:rsidR="00256137" w:rsidRPr="00683C98" w:rsidRDefault="00256137" w:rsidP="00256137">
      <w:pPr>
        <w:suppressAutoHyphens/>
        <w:contextualSpacing/>
        <w:jc w:val="center"/>
        <w:rPr>
          <w:rFonts w:eastAsia="SimSun"/>
          <w:u w:color="1C1C1C"/>
        </w:rPr>
      </w:pPr>
      <w:r w:rsidRPr="00683C98">
        <w:rPr>
          <w:noProof/>
        </w:rPr>
        <w:drawing>
          <wp:inline distT="0" distB="0" distL="0" distR="0" wp14:anchorId="0B93B922" wp14:editId="3D31F30A">
            <wp:extent cx="5901070" cy="3827721"/>
            <wp:effectExtent l="0" t="0" r="23495" b="2095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6137" w:rsidRPr="00683C98" w:rsidRDefault="00256137" w:rsidP="00256137">
      <w:pPr>
        <w:suppressAutoHyphens/>
        <w:contextualSpacing/>
        <w:jc w:val="both"/>
      </w:pPr>
    </w:p>
    <w:p w:rsidR="00256137" w:rsidRPr="00683C98" w:rsidRDefault="00256137" w:rsidP="00256137">
      <w:pPr>
        <w:suppressAutoHyphens/>
        <w:ind w:firstLine="709"/>
        <w:contextualSpacing/>
        <w:jc w:val="both"/>
      </w:pPr>
      <w:r w:rsidRPr="00683C98">
        <w:t xml:space="preserve">Исполнение бюджета по доходам в 2015 году составило 2 474,6 млн. рублей, что на 37,2 млн. рублей или на 1,5% больше, чем в 2014 году (2 437,4 млн. рублей). </w:t>
      </w:r>
    </w:p>
    <w:p w:rsidR="00256137" w:rsidRPr="00683C98" w:rsidRDefault="00256137" w:rsidP="00256137">
      <w:pPr>
        <w:suppressAutoHyphens/>
        <w:ind w:firstLine="709"/>
        <w:contextualSpacing/>
        <w:jc w:val="both"/>
        <w:rPr>
          <w:b/>
        </w:rPr>
      </w:pPr>
    </w:p>
    <w:p w:rsidR="00256137" w:rsidRPr="00683C98" w:rsidRDefault="00256137" w:rsidP="00256137">
      <w:pPr>
        <w:suppressAutoHyphens/>
        <w:contextualSpacing/>
        <w:jc w:val="both"/>
        <w:rPr>
          <w:b/>
        </w:rPr>
      </w:pPr>
      <w:r w:rsidRPr="00683C98">
        <w:rPr>
          <w:b/>
        </w:rPr>
        <w:t>Налоговые и неналоговые доходы</w:t>
      </w:r>
    </w:p>
    <w:p w:rsidR="00256137" w:rsidRPr="00683C98" w:rsidRDefault="00256137" w:rsidP="00256137">
      <w:pPr>
        <w:suppressAutoHyphens/>
        <w:ind w:firstLine="709"/>
        <w:contextualSpacing/>
        <w:jc w:val="both"/>
        <w:rPr>
          <w:rFonts w:eastAsia="SimSun"/>
          <w:szCs w:val="20"/>
        </w:rPr>
      </w:pPr>
      <w:r w:rsidRPr="00683C98">
        <w:t>Бюджет города Реутов на 2015 год по доходам первоначально утверждён в размере 2 246</w:t>
      </w:r>
      <w:r w:rsidRPr="00683C98">
        <w:rPr>
          <w:bCs/>
        </w:rPr>
        <w:t>,6 млн. рублей, в том числе по налоговым и неналоговым доходам в размере 1 264,9 млн. рублей.</w:t>
      </w:r>
    </w:p>
    <w:p w:rsidR="00256137" w:rsidRPr="00683C98" w:rsidRDefault="00256137" w:rsidP="00256137">
      <w:pPr>
        <w:suppressAutoHyphens/>
        <w:ind w:firstLine="709"/>
        <w:contextualSpacing/>
        <w:jc w:val="both"/>
      </w:pPr>
      <w:r w:rsidRPr="00683C98">
        <w:t xml:space="preserve">Объём поступлений налоговых и неналоговых доходов составил в 2015 году 1391,7 млн. </w:t>
      </w:r>
      <w:r w:rsidRPr="00683C98">
        <w:rPr>
          <w:rFonts w:eastAsia="SimSun"/>
          <w:bCs/>
        </w:rPr>
        <w:t>рублей</w:t>
      </w:r>
      <w:r w:rsidRPr="00683C98">
        <w:t xml:space="preserve">, по сравнению с 2014 годом (1262,6 млн. </w:t>
      </w:r>
      <w:r w:rsidRPr="00683C98">
        <w:rPr>
          <w:rFonts w:eastAsia="SimSun"/>
          <w:bCs/>
        </w:rPr>
        <w:t>рублей</w:t>
      </w:r>
      <w:r w:rsidRPr="00683C98">
        <w:t xml:space="preserve">) больше на 129,1 млн. рублей. </w:t>
      </w:r>
    </w:p>
    <w:p w:rsidR="00256137" w:rsidRPr="00683C98" w:rsidRDefault="00256137" w:rsidP="00256137">
      <w:pPr>
        <w:suppressAutoHyphens/>
        <w:contextualSpacing/>
        <w:jc w:val="both"/>
        <w:rPr>
          <w:rFonts w:eastAsia="SimSun"/>
          <w:szCs w:val="20"/>
        </w:rPr>
      </w:pPr>
      <w:r w:rsidRPr="00683C98">
        <w:rPr>
          <w:noProof/>
        </w:rPr>
        <w:lastRenderedPageBreak/>
        <w:drawing>
          <wp:inline distT="0" distB="0" distL="0" distR="0" wp14:anchorId="4045AE7C" wp14:editId="4C439B72">
            <wp:extent cx="5943600" cy="3965944"/>
            <wp:effectExtent l="0" t="0" r="19050" b="1587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56137" w:rsidRPr="00683C98" w:rsidRDefault="00256137" w:rsidP="00256137">
      <w:pPr>
        <w:suppressAutoHyphens/>
        <w:ind w:firstLine="709"/>
        <w:contextualSpacing/>
        <w:jc w:val="both"/>
        <w:rPr>
          <w:rFonts w:eastAsia="SimSun"/>
          <w:szCs w:val="20"/>
        </w:rPr>
      </w:pPr>
    </w:p>
    <w:p w:rsidR="00256137" w:rsidRPr="00683C98" w:rsidRDefault="00256137" w:rsidP="00256137">
      <w:pPr>
        <w:suppressAutoHyphens/>
        <w:ind w:firstLine="709"/>
        <w:contextualSpacing/>
        <w:jc w:val="both"/>
        <w:rPr>
          <w:rFonts w:eastAsia="SimSun"/>
          <w:szCs w:val="20"/>
        </w:rPr>
      </w:pPr>
      <w:r w:rsidRPr="00683C98">
        <w:rPr>
          <w:rFonts w:eastAsia="SimSun"/>
          <w:szCs w:val="20"/>
        </w:rPr>
        <w:t>Динамика по видам доходов бюджета представлена в таблице.</w:t>
      </w:r>
    </w:p>
    <w:p w:rsidR="00256137" w:rsidRPr="00683C98" w:rsidRDefault="00256137" w:rsidP="00256137">
      <w:pPr>
        <w:suppressAutoHyphens/>
        <w:ind w:firstLine="709"/>
        <w:contextualSpacing/>
        <w:jc w:val="both"/>
        <w:rPr>
          <w:rFonts w:eastAsia="SimSun"/>
          <w:szCs w:val="20"/>
        </w:rPr>
      </w:pPr>
    </w:p>
    <w:p w:rsidR="00256137" w:rsidRPr="00683C98" w:rsidRDefault="00256137" w:rsidP="00256137">
      <w:pPr>
        <w:suppressAutoHyphens/>
        <w:ind w:firstLine="709"/>
        <w:contextualSpacing/>
        <w:jc w:val="right"/>
        <w:rPr>
          <w:rFonts w:eastAsia="SimSun"/>
          <w:b/>
          <w:i/>
          <w:szCs w:val="20"/>
        </w:rPr>
      </w:pPr>
      <w:r w:rsidRPr="00683C98">
        <w:rPr>
          <w:rFonts w:eastAsia="SimSun"/>
          <w:b/>
          <w:i/>
          <w:szCs w:val="20"/>
        </w:rPr>
        <w:t xml:space="preserve">Динамика доходов бюджета 2014-2015 гг.                                 Таблица </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780"/>
        <w:gridCol w:w="1738"/>
        <w:gridCol w:w="1869"/>
        <w:gridCol w:w="2234"/>
        <w:gridCol w:w="1950"/>
      </w:tblGrid>
      <w:tr w:rsidR="00256137" w:rsidRPr="00683C98" w:rsidTr="00CA4765">
        <w:trPr>
          <w:trHeight w:val="326"/>
          <w:jc w:val="center"/>
        </w:trPr>
        <w:tc>
          <w:tcPr>
            <w:tcW w:w="1780"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ind w:left="108"/>
              <w:jc w:val="center"/>
              <w:rPr>
                <w:rFonts w:eastAsia="SimSun" w:cs="Calibri"/>
              </w:rPr>
            </w:pPr>
            <w:r w:rsidRPr="00683C98">
              <w:rPr>
                <w:b/>
              </w:rPr>
              <w:t>Доходы</w:t>
            </w:r>
          </w:p>
        </w:tc>
        <w:tc>
          <w:tcPr>
            <w:tcW w:w="1738"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b/>
              </w:rPr>
              <w:t>2014 год</w:t>
            </w:r>
          </w:p>
          <w:p w:rsidR="00256137" w:rsidRPr="00683C98" w:rsidRDefault="00256137" w:rsidP="00CA4765">
            <w:pPr>
              <w:suppressAutoHyphens/>
              <w:spacing w:line="100" w:lineRule="atLeast"/>
              <w:jc w:val="center"/>
              <w:rPr>
                <w:rFonts w:eastAsia="SimSun" w:cs="Calibri"/>
              </w:rPr>
            </w:pPr>
            <w:r w:rsidRPr="00683C98">
              <w:rPr>
                <w:b/>
              </w:rPr>
              <w:t>(млн.</w:t>
            </w:r>
            <w:r w:rsidRPr="00683C98">
              <w:rPr>
                <w:rFonts w:eastAsia="Calibri"/>
                <w:lang w:eastAsia="ar-SA"/>
              </w:rPr>
              <w:t xml:space="preserve"> </w:t>
            </w:r>
            <w:r w:rsidRPr="00683C98">
              <w:rPr>
                <w:rFonts w:eastAsia="Calibri"/>
                <w:b/>
                <w:lang w:eastAsia="ar-SA"/>
              </w:rPr>
              <w:t>рублей</w:t>
            </w:r>
            <w:r w:rsidRPr="00683C98">
              <w:rPr>
                <w:b/>
              </w:rPr>
              <w:t>)</w:t>
            </w:r>
          </w:p>
        </w:tc>
        <w:tc>
          <w:tcPr>
            <w:tcW w:w="186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b/>
              </w:rPr>
              <w:t>2015 год</w:t>
            </w:r>
          </w:p>
          <w:p w:rsidR="00256137" w:rsidRPr="00683C98" w:rsidRDefault="00256137" w:rsidP="00CA4765">
            <w:pPr>
              <w:suppressAutoHyphens/>
              <w:spacing w:line="100" w:lineRule="atLeast"/>
              <w:jc w:val="center"/>
              <w:rPr>
                <w:rFonts w:eastAsia="SimSun" w:cs="Calibri"/>
              </w:rPr>
            </w:pPr>
            <w:r w:rsidRPr="00683C98">
              <w:rPr>
                <w:b/>
              </w:rPr>
              <w:t>(млн.</w:t>
            </w:r>
            <w:r w:rsidRPr="00683C98">
              <w:rPr>
                <w:rFonts w:eastAsia="Calibri"/>
                <w:lang w:eastAsia="ar-SA"/>
              </w:rPr>
              <w:t xml:space="preserve"> </w:t>
            </w:r>
            <w:r w:rsidRPr="00683C98">
              <w:rPr>
                <w:rFonts w:eastAsia="Calibri"/>
                <w:b/>
                <w:lang w:eastAsia="ar-SA"/>
              </w:rPr>
              <w:t>рублей</w:t>
            </w:r>
            <w:r w:rsidRPr="00683C98">
              <w:rPr>
                <w:b/>
              </w:rPr>
              <w:t>)</w:t>
            </w:r>
          </w:p>
        </w:tc>
        <w:tc>
          <w:tcPr>
            <w:tcW w:w="418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center"/>
              <w:rPr>
                <w:rFonts w:eastAsia="SimSun" w:cs="Calibri"/>
              </w:rPr>
            </w:pPr>
            <w:r w:rsidRPr="00683C98">
              <w:rPr>
                <w:rFonts w:eastAsia="SimSun" w:cs="Calibri"/>
                <w:b/>
              </w:rPr>
              <w:t>Динамика</w:t>
            </w:r>
          </w:p>
          <w:p w:rsidR="00256137" w:rsidRPr="00683C98" w:rsidRDefault="00256137" w:rsidP="00CA4765">
            <w:pPr>
              <w:suppressAutoHyphens/>
              <w:spacing w:line="100" w:lineRule="atLeast"/>
              <w:jc w:val="center"/>
              <w:rPr>
                <w:rFonts w:eastAsia="SimSun" w:cs="Calibri"/>
              </w:rPr>
            </w:pPr>
            <w:r w:rsidRPr="00683C98">
              <w:rPr>
                <w:rFonts w:eastAsia="SimSun" w:cs="Calibri"/>
                <w:b/>
              </w:rPr>
              <w:t>2015-2014 гг.</w:t>
            </w:r>
          </w:p>
        </w:tc>
      </w:tr>
      <w:tr w:rsidR="00256137" w:rsidRPr="00683C98" w:rsidTr="00CA4765">
        <w:trPr>
          <w:trHeight w:val="64"/>
          <w:jc w:val="center"/>
        </w:trPr>
        <w:tc>
          <w:tcPr>
            <w:tcW w:w="1780"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ind w:left="108"/>
              <w:rPr>
                <w:rFonts w:eastAsia="SimSun" w:cs="Calibri"/>
              </w:rPr>
            </w:pPr>
          </w:p>
        </w:tc>
        <w:tc>
          <w:tcPr>
            <w:tcW w:w="1738"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rPr>
                <w:rFonts w:eastAsia="SimSun" w:cs="Calibri"/>
              </w:rPr>
            </w:pPr>
          </w:p>
        </w:tc>
        <w:tc>
          <w:tcPr>
            <w:tcW w:w="186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rPr>
                <w:rFonts w:eastAsia="SimSun" w:cs="Calibri"/>
              </w:rPr>
            </w:pPr>
          </w:p>
        </w:tc>
        <w:tc>
          <w:tcPr>
            <w:tcW w:w="2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center"/>
              <w:rPr>
                <w:rFonts w:eastAsia="SimSun" w:cs="Calibri"/>
              </w:rPr>
            </w:pPr>
            <w:r w:rsidRPr="00683C98">
              <w:rPr>
                <w:b/>
              </w:rPr>
              <w:t>млн.</w:t>
            </w:r>
            <w:r w:rsidRPr="00683C98">
              <w:rPr>
                <w:rFonts w:eastAsia="Calibri"/>
                <w:lang w:eastAsia="ar-SA"/>
              </w:rPr>
              <w:t xml:space="preserve"> </w:t>
            </w:r>
            <w:r w:rsidRPr="00683C98">
              <w:rPr>
                <w:rFonts w:eastAsia="Calibri"/>
                <w:b/>
                <w:lang w:eastAsia="ar-SA"/>
              </w:rPr>
              <w:t>рублей</w:t>
            </w:r>
          </w:p>
        </w:tc>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center"/>
              <w:rPr>
                <w:rFonts w:eastAsia="SimSun" w:cs="Calibri"/>
              </w:rPr>
            </w:pPr>
            <w:r w:rsidRPr="00683C98">
              <w:rPr>
                <w:b/>
              </w:rPr>
              <w:t>%</w:t>
            </w:r>
          </w:p>
        </w:tc>
      </w:tr>
      <w:tr w:rsidR="00256137" w:rsidRPr="00683C98" w:rsidTr="00CA4765">
        <w:trPr>
          <w:trHeight w:val="327"/>
          <w:jc w:val="center"/>
        </w:trPr>
        <w:tc>
          <w:tcPr>
            <w:tcW w:w="1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rPr>
                <w:rFonts w:eastAsia="SimSun" w:cs="Calibri"/>
              </w:rPr>
            </w:pPr>
            <w:r w:rsidRPr="00683C98">
              <w:rPr>
                <w:b/>
                <w:i/>
              </w:rPr>
              <w:t xml:space="preserve">Налоговые и неналоговые доходы, в </w:t>
            </w:r>
            <w:proofErr w:type="spellStart"/>
            <w:r w:rsidRPr="00683C98">
              <w:rPr>
                <w:b/>
                <w:i/>
              </w:rPr>
              <w:t>т.ч</w:t>
            </w:r>
            <w:proofErr w:type="spellEnd"/>
            <w:r w:rsidRPr="00683C98">
              <w:rPr>
                <w:b/>
                <w:i/>
              </w:rPr>
              <w:t>.</w:t>
            </w:r>
          </w:p>
        </w:tc>
        <w:tc>
          <w:tcPr>
            <w:tcW w:w="1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b/>
                <w:i/>
              </w:rPr>
              <w:t>1 262,6</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b/>
                <w:i/>
              </w:rPr>
            </w:pPr>
            <w:r w:rsidRPr="00683C98">
              <w:rPr>
                <w:rFonts w:eastAsia="SimSun" w:cs="Calibri"/>
                <w:b/>
                <w:i/>
              </w:rPr>
              <w:t>1 391,7</w:t>
            </w:r>
          </w:p>
        </w:tc>
        <w:tc>
          <w:tcPr>
            <w:tcW w:w="2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b/>
                <w:i/>
              </w:rPr>
            </w:pPr>
            <w:r w:rsidRPr="00683C98">
              <w:rPr>
                <w:b/>
                <w:i/>
              </w:rPr>
              <w:t>+129,1</w:t>
            </w:r>
          </w:p>
        </w:tc>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b/>
                <w:i/>
              </w:rPr>
            </w:pPr>
            <w:r w:rsidRPr="00683C98">
              <w:rPr>
                <w:rFonts w:eastAsia="SimSun" w:cs="Calibri"/>
                <w:b/>
                <w:i/>
              </w:rPr>
              <w:t>110,2</w:t>
            </w:r>
          </w:p>
        </w:tc>
      </w:tr>
      <w:tr w:rsidR="00256137" w:rsidRPr="00683C98" w:rsidTr="00CA4765">
        <w:trPr>
          <w:trHeight w:val="327"/>
          <w:jc w:val="center"/>
        </w:trPr>
        <w:tc>
          <w:tcPr>
            <w:tcW w:w="1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rPr>
                <w:rFonts w:eastAsia="SimSun" w:cs="Calibri"/>
              </w:rPr>
            </w:pPr>
            <w:r w:rsidRPr="00683C98">
              <w:t>Налоговые доходы</w:t>
            </w:r>
          </w:p>
        </w:tc>
        <w:tc>
          <w:tcPr>
            <w:tcW w:w="1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t>662,5</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cs="Calibri"/>
              </w:rPr>
              <w:t>785,9</w:t>
            </w:r>
          </w:p>
        </w:tc>
        <w:tc>
          <w:tcPr>
            <w:tcW w:w="2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cs="Calibri"/>
              </w:rPr>
              <w:t>+123,4</w:t>
            </w:r>
          </w:p>
        </w:tc>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cs="Calibri"/>
              </w:rPr>
              <w:t>118,6</w:t>
            </w:r>
          </w:p>
        </w:tc>
      </w:tr>
      <w:tr w:rsidR="00256137" w:rsidRPr="00683C98" w:rsidTr="00CA4765">
        <w:trPr>
          <w:trHeight w:val="327"/>
          <w:jc w:val="center"/>
        </w:trPr>
        <w:tc>
          <w:tcPr>
            <w:tcW w:w="1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rPr>
                <w:rFonts w:eastAsia="SimSun" w:cs="Calibri"/>
              </w:rPr>
            </w:pPr>
            <w:r w:rsidRPr="00683C98">
              <w:t>Неналоговые доходы</w:t>
            </w:r>
          </w:p>
        </w:tc>
        <w:tc>
          <w:tcPr>
            <w:tcW w:w="1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t>600,1</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cs="Calibri"/>
              </w:rPr>
              <w:t>605,8</w:t>
            </w:r>
          </w:p>
        </w:tc>
        <w:tc>
          <w:tcPr>
            <w:tcW w:w="2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b/>
              </w:rPr>
              <w:t xml:space="preserve">+ </w:t>
            </w:r>
            <w:r w:rsidRPr="00683C98">
              <w:t>5,7</w:t>
            </w:r>
          </w:p>
        </w:tc>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t>100,9</w:t>
            </w:r>
          </w:p>
        </w:tc>
      </w:tr>
      <w:tr w:rsidR="00256137" w:rsidRPr="00683C98" w:rsidTr="00CA4765">
        <w:trPr>
          <w:trHeight w:val="327"/>
          <w:jc w:val="center"/>
        </w:trPr>
        <w:tc>
          <w:tcPr>
            <w:tcW w:w="1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rPr>
                <w:rFonts w:eastAsia="SimSun" w:cs="Calibri"/>
              </w:rPr>
            </w:pPr>
            <w:r w:rsidRPr="00683C98">
              <w:rPr>
                <w:b/>
                <w:i/>
              </w:rPr>
              <w:t>Безвозмездные поступления</w:t>
            </w:r>
          </w:p>
        </w:tc>
        <w:tc>
          <w:tcPr>
            <w:tcW w:w="1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b/>
                <w:i/>
              </w:rPr>
              <w:t>1 174,8</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b/>
                <w:i/>
              </w:rPr>
            </w:pPr>
            <w:r w:rsidRPr="00683C98">
              <w:rPr>
                <w:rFonts w:eastAsia="SimSun" w:cs="Calibri"/>
                <w:b/>
                <w:i/>
              </w:rPr>
              <w:t>1082,9</w:t>
            </w:r>
          </w:p>
        </w:tc>
        <w:tc>
          <w:tcPr>
            <w:tcW w:w="2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b/>
                <w:i/>
              </w:rPr>
            </w:pPr>
            <w:r w:rsidRPr="00683C98">
              <w:rPr>
                <w:rFonts w:eastAsia="SimSun" w:cs="Calibri"/>
                <w:b/>
                <w:i/>
              </w:rPr>
              <w:t>-91,9</w:t>
            </w:r>
          </w:p>
        </w:tc>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b/>
                <w:i/>
              </w:rPr>
            </w:pPr>
            <w:r w:rsidRPr="00683C98">
              <w:rPr>
                <w:rFonts w:eastAsia="SimSun" w:cs="Calibri"/>
                <w:b/>
                <w:i/>
              </w:rPr>
              <w:t>92,2</w:t>
            </w:r>
          </w:p>
        </w:tc>
      </w:tr>
      <w:tr w:rsidR="00256137" w:rsidRPr="00683C98" w:rsidTr="00CA4765">
        <w:trPr>
          <w:jc w:val="center"/>
        </w:trPr>
        <w:tc>
          <w:tcPr>
            <w:tcW w:w="1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rPr>
                <w:rFonts w:eastAsia="SimSun" w:cs="Calibri"/>
              </w:rPr>
            </w:pPr>
            <w:r w:rsidRPr="00683C98">
              <w:rPr>
                <w:b/>
              </w:rPr>
              <w:t>Исполнение бюджета</w:t>
            </w:r>
          </w:p>
        </w:tc>
        <w:tc>
          <w:tcPr>
            <w:tcW w:w="1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b/>
              </w:rPr>
              <w:t>2 437,4</w:t>
            </w:r>
          </w:p>
        </w:tc>
        <w:tc>
          <w:tcPr>
            <w:tcW w:w="1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b/>
              </w:rPr>
            </w:pPr>
            <w:r w:rsidRPr="00683C98">
              <w:rPr>
                <w:rFonts w:eastAsia="SimSun" w:cs="Calibri"/>
                <w:b/>
              </w:rPr>
              <w:t>2474,6</w:t>
            </w:r>
          </w:p>
        </w:tc>
        <w:tc>
          <w:tcPr>
            <w:tcW w:w="2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b/>
              </w:rPr>
            </w:pPr>
            <w:r w:rsidRPr="00683C98">
              <w:rPr>
                <w:rFonts w:eastAsia="SimSun" w:cs="Calibri"/>
                <w:b/>
              </w:rPr>
              <w:t>+37,2</w:t>
            </w:r>
          </w:p>
        </w:tc>
        <w:tc>
          <w:tcPr>
            <w:tcW w:w="1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b/>
              </w:rPr>
            </w:pPr>
            <w:r w:rsidRPr="00683C98">
              <w:rPr>
                <w:rFonts w:eastAsia="SimSun" w:cs="Calibri"/>
                <w:b/>
              </w:rPr>
              <w:t>101,5</w:t>
            </w:r>
          </w:p>
        </w:tc>
      </w:tr>
    </w:tbl>
    <w:p w:rsidR="00256137" w:rsidRPr="00683C98" w:rsidRDefault="00256137" w:rsidP="00256137">
      <w:pPr>
        <w:shd w:val="clear" w:color="auto" w:fill="FFFFFF"/>
        <w:suppressAutoHyphens/>
        <w:spacing w:line="100" w:lineRule="atLeast"/>
        <w:jc w:val="both"/>
        <w:rPr>
          <w:rFonts w:eastAsia="SimSun"/>
        </w:rPr>
      </w:pPr>
    </w:p>
    <w:p w:rsidR="00256137" w:rsidRPr="00683C98" w:rsidRDefault="00256137" w:rsidP="00256137">
      <w:pPr>
        <w:shd w:val="clear" w:color="auto" w:fill="FFFFFF"/>
        <w:suppressAutoHyphens/>
        <w:spacing w:line="100" w:lineRule="atLeast"/>
        <w:ind w:firstLine="709"/>
        <w:jc w:val="both"/>
        <w:rPr>
          <w:rFonts w:eastAsia="SimSun"/>
        </w:rPr>
      </w:pPr>
      <w:r w:rsidRPr="00683C98">
        <w:rPr>
          <w:rFonts w:eastAsia="SimSun"/>
        </w:rPr>
        <w:t xml:space="preserve">Структура налоговых и неналоговых доходов выглядит следующим образом: </w:t>
      </w:r>
    </w:p>
    <w:p w:rsidR="00256137" w:rsidRPr="00683C98" w:rsidRDefault="00256137" w:rsidP="00256137">
      <w:pPr>
        <w:shd w:val="clear" w:color="auto" w:fill="FFFFFF"/>
        <w:suppressAutoHyphens/>
        <w:spacing w:line="100" w:lineRule="atLeast"/>
        <w:jc w:val="both"/>
        <w:rPr>
          <w:rFonts w:eastAsia="SimSun"/>
          <w:szCs w:val="20"/>
        </w:rPr>
      </w:pPr>
      <w:r w:rsidRPr="00683C98">
        <w:rPr>
          <w:rFonts w:eastAsia="SimSun"/>
        </w:rPr>
        <w:t>доля налоговых доходов в 2015 году составила 56,5 % или 785,9 млн. рублей, в 2014 году доля налоговых доходов составляла 52,5 % (662,5млн. рублей).</w:t>
      </w:r>
    </w:p>
    <w:p w:rsidR="00256137" w:rsidRPr="00683C98" w:rsidRDefault="00256137" w:rsidP="00256137">
      <w:pPr>
        <w:suppressAutoHyphens/>
        <w:spacing w:line="100" w:lineRule="atLeast"/>
        <w:ind w:firstLine="709"/>
        <w:jc w:val="both"/>
      </w:pPr>
      <w:r w:rsidRPr="00683C98">
        <w:t>В 2015 году по сравнению с 2014 годом рост произошёл по доходным источникам:</w:t>
      </w:r>
    </w:p>
    <w:p w:rsidR="00256137" w:rsidRPr="00683C98" w:rsidRDefault="00256137" w:rsidP="00256137">
      <w:pPr>
        <w:pBdr>
          <w:top w:val="nil"/>
          <w:left w:val="nil"/>
          <w:bottom w:val="nil"/>
          <w:right w:val="nil"/>
          <w:between w:val="nil"/>
          <w:bar w:val="nil"/>
        </w:pBdr>
        <w:suppressAutoHyphens/>
        <w:spacing w:line="100" w:lineRule="atLeast"/>
        <w:ind w:firstLine="709"/>
        <w:jc w:val="both"/>
      </w:pPr>
      <w:r w:rsidRPr="00683C98">
        <w:t>налога на доходы физических лиц в 1,01 раза или на 3,7 млн. рублей;</w:t>
      </w:r>
    </w:p>
    <w:p w:rsidR="00256137" w:rsidRPr="00683C98" w:rsidRDefault="00256137" w:rsidP="00256137">
      <w:pPr>
        <w:pBdr>
          <w:top w:val="nil"/>
          <w:left w:val="nil"/>
          <w:bottom w:val="nil"/>
          <w:right w:val="nil"/>
          <w:between w:val="nil"/>
          <w:bar w:val="nil"/>
        </w:pBdr>
        <w:suppressAutoHyphens/>
        <w:spacing w:line="100" w:lineRule="atLeast"/>
        <w:ind w:firstLine="709"/>
        <w:jc w:val="both"/>
        <w:rPr>
          <w:rFonts w:eastAsia="SimSun"/>
          <w:szCs w:val="20"/>
        </w:rPr>
      </w:pPr>
      <w:r w:rsidRPr="00683C98">
        <w:t>налога, взимаемого в связи с применением упрощенной системы налогообложения в 1,12 раза или на 13,0 млн. рублей;</w:t>
      </w:r>
    </w:p>
    <w:p w:rsidR="00256137" w:rsidRPr="00683C98" w:rsidRDefault="00256137" w:rsidP="00256137">
      <w:pPr>
        <w:pBdr>
          <w:top w:val="nil"/>
          <w:left w:val="nil"/>
          <w:bottom w:val="nil"/>
          <w:right w:val="nil"/>
          <w:between w:val="nil"/>
          <w:bar w:val="nil"/>
        </w:pBdr>
        <w:suppressAutoHyphens/>
        <w:spacing w:line="100" w:lineRule="atLeast"/>
        <w:ind w:firstLine="709"/>
        <w:jc w:val="both"/>
        <w:rPr>
          <w:rFonts w:eastAsia="SimSun"/>
          <w:szCs w:val="20"/>
        </w:rPr>
      </w:pPr>
      <w:r w:rsidRPr="00683C98">
        <w:lastRenderedPageBreak/>
        <w:t xml:space="preserve">налога, взимаемого в связи с применением патентной системы налогообложения, в 1,3 раза или на 1,7 млн. </w:t>
      </w:r>
      <w:r w:rsidRPr="00683C98">
        <w:rPr>
          <w:rFonts w:eastAsia="SimSun"/>
          <w:bCs/>
        </w:rPr>
        <w:t>рублей</w:t>
      </w:r>
      <w:r w:rsidRPr="00683C98">
        <w:t>;</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t xml:space="preserve">налога на имущество физических лиц в 1,06 раза или на 4,0 млн. </w:t>
      </w:r>
      <w:r w:rsidRPr="00683C98">
        <w:rPr>
          <w:rFonts w:eastAsia="SimSun"/>
          <w:bCs/>
        </w:rPr>
        <w:t>рублей;</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t xml:space="preserve">земельного налога в 1,95 раза или на 101,8 млн. </w:t>
      </w:r>
      <w:r w:rsidRPr="00683C98">
        <w:rPr>
          <w:rFonts w:eastAsia="SimSun"/>
          <w:bCs/>
        </w:rPr>
        <w:t>рублей;</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rPr>
          <w:rFonts w:eastAsia="SimSun"/>
          <w:szCs w:val="20"/>
        </w:rPr>
        <w:t>госпошлины в 1,53 раза или на 3,6 млн. рублей.</w:t>
      </w:r>
    </w:p>
    <w:p w:rsidR="00256137" w:rsidRPr="00683C98" w:rsidRDefault="00256137" w:rsidP="00256137">
      <w:pPr>
        <w:suppressAutoHyphens/>
        <w:spacing w:line="100" w:lineRule="atLeast"/>
        <w:ind w:firstLine="709"/>
        <w:jc w:val="both"/>
      </w:pPr>
      <w:r w:rsidRPr="00683C98">
        <w:t xml:space="preserve">Сохраняется тенденция снижения доли единого налога на вменённый доход                     для отдельных видов деятельности, в основном в связи с переходом налогоплательщиков на иные системы налогообложения. </w:t>
      </w:r>
    </w:p>
    <w:p w:rsidR="00256137" w:rsidRPr="00683C98" w:rsidRDefault="00256137" w:rsidP="00256137">
      <w:pPr>
        <w:suppressAutoHyphens/>
        <w:spacing w:line="100" w:lineRule="atLeast"/>
        <w:ind w:firstLine="709"/>
        <w:jc w:val="both"/>
      </w:pPr>
    </w:p>
    <w:p w:rsidR="00256137" w:rsidRPr="00683C98" w:rsidRDefault="00256137" w:rsidP="00256137">
      <w:pPr>
        <w:suppressAutoHyphens/>
        <w:spacing w:line="100" w:lineRule="atLeast"/>
        <w:jc w:val="both"/>
      </w:pPr>
      <w:r w:rsidRPr="00683C98">
        <w:rPr>
          <w:rFonts w:eastAsia="SimSun"/>
          <w:noProof/>
          <w:szCs w:val="20"/>
        </w:rPr>
        <w:drawing>
          <wp:inline distT="0" distB="0" distL="0" distR="0" wp14:anchorId="58AF3A6E" wp14:editId="55617BE1">
            <wp:extent cx="5864225" cy="4057650"/>
            <wp:effectExtent l="0" t="0" r="22225" b="1905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6137" w:rsidRPr="00683C98" w:rsidRDefault="00256137" w:rsidP="00256137">
      <w:pPr>
        <w:suppressAutoHyphens/>
        <w:spacing w:line="100" w:lineRule="atLeast"/>
        <w:ind w:firstLine="709"/>
        <w:jc w:val="both"/>
      </w:pPr>
    </w:p>
    <w:p w:rsidR="00256137" w:rsidRPr="00683C98" w:rsidRDefault="00256137" w:rsidP="00256137">
      <w:pPr>
        <w:suppressAutoHyphens/>
        <w:spacing w:line="100" w:lineRule="atLeast"/>
        <w:ind w:firstLine="708"/>
        <w:jc w:val="both"/>
      </w:pPr>
      <w:r w:rsidRPr="00683C98">
        <w:t xml:space="preserve">Доля неналоговых доходов в 2015 году уменьшилась до 43,5 % и составила 605,8 млн. рублей. Доля неналоговых доходов в 2014 году составляла 47,5% от общей суммы налоговых и неналоговых доходов или 600,1 млн. рублей. </w:t>
      </w:r>
    </w:p>
    <w:p w:rsidR="00256137" w:rsidRPr="00683C98" w:rsidRDefault="00256137" w:rsidP="00256137">
      <w:pPr>
        <w:suppressAutoHyphens/>
        <w:ind w:firstLine="709"/>
        <w:contextualSpacing/>
        <w:jc w:val="both"/>
        <w:rPr>
          <w:rFonts w:eastAsia="SimSun"/>
          <w:noProof/>
          <w:lang w:eastAsia="x-none"/>
        </w:rPr>
      </w:pPr>
      <w:r w:rsidRPr="00683C98">
        <w:rPr>
          <w:rFonts w:eastAsia="SimSun"/>
          <w:noProof/>
          <w:lang w:eastAsia="x-none"/>
        </w:rPr>
        <w:t>С</w:t>
      </w:r>
      <w:r w:rsidRPr="00683C98">
        <w:rPr>
          <w:rFonts w:eastAsia="SimSun"/>
          <w:noProof/>
          <w:lang w:val="x-none" w:eastAsia="x-none"/>
        </w:rPr>
        <w:t xml:space="preserve">охранение уровня поступления неналоговых доходов </w:t>
      </w:r>
      <w:r w:rsidRPr="00683C98">
        <w:rPr>
          <w:rFonts w:eastAsia="SimSun"/>
          <w:noProof/>
          <w:lang w:eastAsia="x-none"/>
        </w:rPr>
        <w:t xml:space="preserve">на уровне 2014 года </w:t>
      </w:r>
      <w:r w:rsidRPr="00683C98">
        <w:rPr>
          <w:rFonts w:eastAsia="SimSun"/>
          <w:noProof/>
          <w:lang w:val="x-none" w:eastAsia="x-none"/>
        </w:rPr>
        <w:t>обеспечили доходы от реализации имущества, рост которых по сравнению с 2014 годом составил 75,2 млн. рублей, плата за найм на 11,3 млн. рублей. доходы от продажи земельных участков</w:t>
      </w:r>
      <w:r w:rsidRPr="00683C98">
        <w:rPr>
          <w:rFonts w:eastAsia="SimSun"/>
          <w:noProof/>
          <w:lang w:eastAsia="x-none"/>
        </w:rPr>
        <w:t>,</w:t>
      </w:r>
      <w:r w:rsidRPr="00683C98">
        <w:rPr>
          <w:rFonts w:eastAsia="SimSun"/>
          <w:noProof/>
          <w:lang w:val="x-none" w:eastAsia="x-none"/>
        </w:rPr>
        <w:t xml:space="preserve"> находящихся в собственности городск</w:t>
      </w:r>
      <w:r w:rsidRPr="00683C98">
        <w:rPr>
          <w:rFonts w:eastAsia="SimSun"/>
          <w:noProof/>
          <w:lang w:eastAsia="x-none"/>
        </w:rPr>
        <w:t>ого</w:t>
      </w:r>
      <w:r w:rsidRPr="00683C98">
        <w:rPr>
          <w:rFonts w:eastAsia="SimSun"/>
          <w:noProof/>
          <w:lang w:val="x-none" w:eastAsia="x-none"/>
        </w:rPr>
        <w:t xml:space="preserve"> округ</w:t>
      </w:r>
      <w:r w:rsidRPr="00683C98">
        <w:rPr>
          <w:rFonts w:eastAsia="SimSun"/>
          <w:noProof/>
          <w:lang w:eastAsia="x-none"/>
        </w:rPr>
        <w:t>а</w:t>
      </w:r>
      <w:r w:rsidRPr="00683C98">
        <w:rPr>
          <w:rFonts w:eastAsia="SimSun"/>
          <w:noProof/>
          <w:lang w:val="x-none" w:eastAsia="x-none"/>
        </w:rPr>
        <w:t xml:space="preserve"> на 1,9 млн. рублей.</w:t>
      </w:r>
      <w:r w:rsidRPr="00683C98">
        <w:rPr>
          <w:rFonts w:eastAsia="SimSun"/>
          <w:noProof/>
          <w:lang w:eastAsia="x-none"/>
        </w:rPr>
        <w:t xml:space="preserve"> </w:t>
      </w:r>
    </w:p>
    <w:p w:rsidR="00256137" w:rsidRPr="00683C98" w:rsidRDefault="00256137" w:rsidP="00256137">
      <w:pPr>
        <w:suppressAutoHyphens/>
        <w:ind w:firstLine="709"/>
        <w:contextualSpacing/>
        <w:jc w:val="both"/>
        <w:rPr>
          <w:rFonts w:eastAsia="SimSun"/>
          <w:noProof/>
          <w:lang w:eastAsia="x-none"/>
        </w:rPr>
      </w:pPr>
      <w:r w:rsidRPr="00683C98">
        <w:rPr>
          <w:rFonts w:eastAsia="SimSun"/>
          <w:noProof/>
          <w:lang w:eastAsia="x-none"/>
        </w:rPr>
        <w:t xml:space="preserve">Снизились доходы, получаемые в виде арендной платы за земельные участки, государственная собственность на которые не разграничена - на 38,0 млн. рублей, за земельные участки, находящиеся в собственности городского округа - на 1,8 млн. рублей </w:t>
      </w:r>
    </w:p>
    <w:p w:rsidR="00256137" w:rsidRPr="00683C98" w:rsidRDefault="00256137" w:rsidP="00256137">
      <w:pPr>
        <w:suppressAutoHyphens/>
        <w:ind w:firstLine="709"/>
        <w:contextualSpacing/>
        <w:jc w:val="both"/>
        <w:rPr>
          <w:rFonts w:eastAsia="SimSun"/>
          <w:noProof/>
          <w:lang w:eastAsia="x-none"/>
        </w:rPr>
      </w:pPr>
      <w:r w:rsidRPr="00683C98">
        <w:rPr>
          <w:rFonts w:eastAsia="SimSun"/>
          <w:noProof/>
          <w:lang w:eastAsia="x-none"/>
        </w:rPr>
        <w:t xml:space="preserve">Также произошло снижение доходов от сдачи в аренду имущества - на 31,6 млн. рублей в связи с передачей объектов энергосервиса в собственность Московской области. </w:t>
      </w:r>
    </w:p>
    <w:p w:rsidR="00256137" w:rsidRPr="00683C98" w:rsidRDefault="00256137" w:rsidP="00256137">
      <w:pPr>
        <w:suppressAutoHyphens/>
        <w:contextualSpacing/>
        <w:jc w:val="both"/>
        <w:rPr>
          <w:rFonts w:eastAsia="SimSun"/>
          <w:noProof/>
          <w:lang w:eastAsia="x-none"/>
        </w:rPr>
      </w:pPr>
      <w:r w:rsidRPr="00683C98">
        <w:rPr>
          <w:rFonts w:eastAsia="SimSun"/>
          <w:noProof/>
        </w:rPr>
        <w:lastRenderedPageBreak/>
        <w:drawing>
          <wp:inline distT="0" distB="0" distL="0" distR="0" wp14:anchorId="17DA527D" wp14:editId="2D9B4088">
            <wp:extent cx="5879805" cy="4455042"/>
            <wp:effectExtent l="0" t="0" r="26035" b="22225"/>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56137" w:rsidRPr="00683C98" w:rsidRDefault="00256137" w:rsidP="00256137">
      <w:pPr>
        <w:suppressAutoHyphens/>
        <w:ind w:firstLine="709"/>
        <w:contextualSpacing/>
        <w:jc w:val="both"/>
        <w:rPr>
          <w:rFonts w:eastAsia="SimSun"/>
          <w:b/>
          <w:noProof/>
          <w:lang w:eastAsia="x-none"/>
        </w:rPr>
      </w:pPr>
    </w:p>
    <w:p w:rsidR="00256137" w:rsidRPr="00683C98" w:rsidRDefault="00256137" w:rsidP="00256137">
      <w:pPr>
        <w:suppressAutoHyphens/>
        <w:contextualSpacing/>
        <w:jc w:val="both"/>
        <w:rPr>
          <w:rFonts w:eastAsia="SimSun"/>
          <w:b/>
          <w:noProof/>
          <w:lang w:eastAsia="x-none"/>
        </w:rPr>
      </w:pPr>
      <w:r w:rsidRPr="00683C98">
        <w:rPr>
          <w:rFonts w:eastAsia="SimSun"/>
          <w:b/>
          <w:noProof/>
          <w:lang w:eastAsia="x-none"/>
        </w:rPr>
        <w:t>Безвозмездные поступления</w:t>
      </w:r>
    </w:p>
    <w:p w:rsidR="00256137" w:rsidRPr="00683C98" w:rsidRDefault="00256137" w:rsidP="00256137">
      <w:pPr>
        <w:suppressAutoHyphens/>
        <w:spacing w:line="100" w:lineRule="atLeast"/>
        <w:ind w:firstLine="709"/>
        <w:jc w:val="both"/>
      </w:pPr>
      <w:r w:rsidRPr="00683C98">
        <w:t>Безвозмездные поступления от других бюджетов бюджетной системы Российской Федерации в 2015 году составили 1 082,9 млн. рублей.</w:t>
      </w:r>
    </w:p>
    <w:p w:rsidR="00256137" w:rsidRPr="00683C98" w:rsidRDefault="00256137" w:rsidP="00256137">
      <w:pPr>
        <w:suppressAutoHyphens/>
        <w:spacing w:line="100" w:lineRule="atLeast"/>
        <w:ind w:firstLine="709"/>
        <w:jc w:val="both"/>
      </w:pPr>
    </w:p>
    <w:p w:rsidR="00256137" w:rsidRPr="00683C98" w:rsidRDefault="00256137" w:rsidP="00256137">
      <w:pPr>
        <w:suppressAutoHyphens/>
        <w:spacing w:line="100" w:lineRule="atLeast"/>
        <w:jc w:val="both"/>
      </w:pPr>
      <w:r w:rsidRPr="00683C98">
        <w:rPr>
          <w:rFonts w:eastAsia="SimSun"/>
          <w:noProof/>
          <w:szCs w:val="20"/>
        </w:rPr>
        <w:lastRenderedPageBreak/>
        <w:drawing>
          <wp:inline distT="0" distB="0" distL="0" distR="0" wp14:anchorId="380760F2" wp14:editId="0E1EFEF5">
            <wp:extent cx="5906770" cy="3408680"/>
            <wp:effectExtent l="0" t="0" r="17780" b="2032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56137" w:rsidRPr="00683C98" w:rsidRDefault="00256137" w:rsidP="00256137">
      <w:pPr>
        <w:suppressAutoHyphens/>
        <w:spacing w:line="100" w:lineRule="atLeast"/>
        <w:ind w:firstLine="709"/>
        <w:jc w:val="both"/>
        <w:rPr>
          <w:rFonts w:eastAsia="SimSun"/>
          <w:szCs w:val="20"/>
        </w:rPr>
      </w:pPr>
    </w:p>
    <w:p w:rsidR="00256137" w:rsidRPr="00683C98" w:rsidRDefault="00256137" w:rsidP="00256137">
      <w:pPr>
        <w:suppressAutoHyphens/>
        <w:spacing w:line="100" w:lineRule="atLeast"/>
        <w:ind w:firstLine="709"/>
        <w:jc w:val="both"/>
        <w:rPr>
          <w:rFonts w:eastAsia="SimSun"/>
          <w:szCs w:val="20"/>
        </w:rPr>
      </w:pPr>
      <w:r w:rsidRPr="00683C98">
        <w:rPr>
          <w:rFonts w:eastAsia="SimSun"/>
          <w:szCs w:val="20"/>
        </w:rPr>
        <w:t>Динамика удельного веса по видам доходов бюджета представлена на диаграмме.</w:t>
      </w:r>
    </w:p>
    <w:p w:rsidR="00256137" w:rsidRPr="00683C98" w:rsidRDefault="00256137" w:rsidP="00256137">
      <w:pPr>
        <w:suppressAutoHyphens/>
        <w:spacing w:line="100" w:lineRule="atLeast"/>
        <w:ind w:firstLine="709"/>
        <w:jc w:val="both"/>
        <w:rPr>
          <w:rFonts w:eastAsia="SimSun"/>
          <w:szCs w:val="20"/>
        </w:rPr>
      </w:pPr>
    </w:p>
    <w:p w:rsidR="00256137" w:rsidRPr="00683C98" w:rsidRDefault="00256137" w:rsidP="00256137">
      <w:pPr>
        <w:suppressAutoHyphens/>
        <w:spacing w:line="100" w:lineRule="atLeast"/>
        <w:jc w:val="both"/>
        <w:rPr>
          <w:rFonts w:eastAsia="SimSun"/>
          <w:szCs w:val="20"/>
        </w:rPr>
      </w:pPr>
      <w:r w:rsidRPr="00683C98">
        <w:rPr>
          <w:rFonts w:eastAsia="SimSun"/>
          <w:noProof/>
          <w:szCs w:val="20"/>
        </w:rPr>
        <w:lastRenderedPageBreak/>
        <w:drawing>
          <wp:inline distT="0" distB="0" distL="0" distR="0" wp14:anchorId="5627A4B7" wp14:editId="49E6E4A9">
            <wp:extent cx="5847907" cy="4752754"/>
            <wp:effectExtent l="0" t="0" r="19685" b="1016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56137" w:rsidRPr="00683C98" w:rsidRDefault="00256137" w:rsidP="00256137">
      <w:pPr>
        <w:suppressAutoHyphens/>
        <w:spacing w:line="100" w:lineRule="atLeast"/>
        <w:ind w:firstLine="709"/>
        <w:jc w:val="both"/>
        <w:rPr>
          <w:rFonts w:eastAsia="SimSun"/>
          <w:szCs w:val="20"/>
        </w:rPr>
      </w:pPr>
    </w:p>
    <w:p w:rsidR="00256137" w:rsidRPr="00683C98" w:rsidRDefault="00256137" w:rsidP="00256137">
      <w:pPr>
        <w:pStyle w:val="a"/>
        <w:numPr>
          <w:ilvl w:val="0"/>
          <w:numId w:val="25"/>
        </w:numPr>
        <w:ind w:left="993"/>
        <w:rPr>
          <w:color w:val="auto"/>
        </w:rPr>
      </w:pPr>
      <w:bookmarkStart w:id="8" w:name="_Toc415052366"/>
      <w:r w:rsidRPr="00683C98">
        <w:rPr>
          <w:color w:val="auto"/>
        </w:rPr>
        <w:t>Налоговое администрирование</w:t>
      </w:r>
      <w:bookmarkEnd w:id="8"/>
    </w:p>
    <w:p w:rsidR="00256137" w:rsidRPr="00683C98" w:rsidRDefault="00256137" w:rsidP="00256137">
      <w:pPr>
        <w:widowControl w:val="0"/>
        <w:suppressAutoHyphens/>
        <w:spacing w:line="100" w:lineRule="atLeast"/>
        <w:jc w:val="both"/>
        <w:rPr>
          <w:b/>
        </w:rPr>
      </w:pPr>
    </w:p>
    <w:p w:rsidR="00256137" w:rsidRPr="00683C98" w:rsidRDefault="00256137" w:rsidP="00256137">
      <w:pPr>
        <w:widowControl w:val="0"/>
        <w:suppressAutoHyphens/>
        <w:spacing w:line="100" w:lineRule="atLeast"/>
        <w:jc w:val="both"/>
        <w:rPr>
          <w:b/>
        </w:rPr>
      </w:pPr>
      <w:r w:rsidRPr="00683C98">
        <w:rPr>
          <w:b/>
        </w:rPr>
        <w:t>Налог на имущество физических лиц</w:t>
      </w:r>
    </w:p>
    <w:p w:rsidR="00256137" w:rsidRPr="00683C98" w:rsidRDefault="00256137" w:rsidP="00256137">
      <w:pPr>
        <w:suppressAutoHyphens/>
        <w:spacing w:line="100" w:lineRule="atLeast"/>
        <w:ind w:firstLine="709"/>
        <w:jc w:val="both"/>
      </w:pPr>
      <w:r w:rsidRPr="00683C98">
        <w:t>В соответствии со статьями 390 и 402 Налогового кодекса Российской Федерации, кадастровая стоимость объектов недвижимости в Московской области является налоговой базой для исчисления налогов физических лиц.</w:t>
      </w:r>
    </w:p>
    <w:p w:rsidR="00256137" w:rsidRPr="00683C98" w:rsidRDefault="00256137" w:rsidP="00256137">
      <w:pPr>
        <w:suppressAutoHyphens/>
        <w:spacing w:line="100" w:lineRule="atLeast"/>
        <w:ind w:firstLine="709"/>
        <w:jc w:val="both"/>
      </w:pPr>
      <w:r w:rsidRPr="00683C98">
        <w:t xml:space="preserve">Решением Совета депутатов города Реутов от 22.10.2014 № 40/2014-НА «Об установлении налога на имущество физических лиц на территории городского округа Реутов» с 01.01.2015 в городе Реутов установлен налог на имущество физических лиц (налоговая база - кадастровая стоимость) и определены ставки налога. </w:t>
      </w:r>
    </w:p>
    <w:p w:rsidR="00256137" w:rsidRPr="00683C98" w:rsidRDefault="00256137" w:rsidP="00256137">
      <w:pPr>
        <w:suppressAutoHyphens/>
        <w:spacing w:line="100" w:lineRule="atLeast"/>
        <w:ind w:firstLine="709"/>
        <w:jc w:val="both"/>
      </w:pPr>
      <w:r w:rsidRPr="00683C98">
        <w:t>Для жилых помещений (квартиры, комнаты) ставка налога равна 0,1% от кадастровой стоимости жилого помещения.</w:t>
      </w:r>
    </w:p>
    <w:p w:rsidR="00256137" w:rsidRPr="00683C98" w:rsidRDefault="00256137" w:rsidP="00256137">
      <w:pPr>
        <w:widowControl w:val="0"/>
        <w:suppressAutoHyphens/>
        <w:spacing w:line="100" w:lineRule="atLeast"/>
        <w:ind w:firstLine="709"/>
        <w:jc w:val="both"/>
      </w:pPr>
      <w:r w:rsidRPr="00683C98">
        <w:t>Срок уплаты налога в 2015 году в соответствие с Налоговым Кодексом – 1 октября 2015 (за 2014 год), в 2016 году - 1 декабря 2016 (за 2015 год).</w:t>
      </w:r>
    </w:p>
    <w:p w:rsidR="00256137" w:rsidRPr="00683C98" w:rsidRDefault="00256137" w:rsidP="00256137">
      <w:pPr>
        <w:widowControl w:val="0"/>
        <w:suppressAutoHyphens/>
        <w:spacing w:line="100" w:lineRule="atLeast"/>
        <w:jc w:val="both"/>
      </w:pPr>
    </w:p>
    <w:p w:rsidR="00256137" w:rsidRPr="00683C98" w:rsidRDefault="00256137" w:rsidP="00256137">
      <w:pPr>
        <w:widowControl w:val="0"/>
        <w:suppressAutoHyphens/>
        <w:spacing w:line="100" w:lineRule="atLeast"/>
        <w:jc w:val="both"/>
        <w:rPr>
          <w:b/>
        </w:rPr>
      </w:pPr>
      <w:r w:rsidRPr="00683C98">
        <w:rPr>
          <w:b/>
        </w:rPr>
        <w:t>Земельный налог</w:t>
      </w:r>
    </w:p>
    <w:p w:rsidR="00256137" w:rsidRPr="00683C98" w:rsidRDefault="00256137" w:rsidP="00256137">
      <w:pPr>
        <w:autoSpaceDE w:val="0"/>
        <w:autoSpaceDN w:val="0"/>
        <w:adjustRightInd w:val="0"/>
        <w:ind w:firstLine="709"/>
        <w:contextualSpacing/>
        <w:jc w:val="both"/>
      </w:pPr>
      <w:r w:rsidRPr="00683C98">
        <w:t xml:space="preserve">В соответствии с Федеральным законом от 04.10.2014 N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w:t>
      </w:r>
      <w:r w:rsidRPr="00683C98">
        <w:lastRenderedPageBreak/>
        <w:t>имущество физических лиц" с 1 января 2015 года земельные участки, входящие в состав общего имущества многоквартирного дома, не признаются объектом налогообложения.</w:t>
      </w:r>
    </w:p>
    <w:p w:rsidR="00256137" w:rsidRPr="00683C98" w:rsidRDefault="00256137" w:rsidP="00256137">
      <w:pPr>
        <w:autoSpaceDE w:val="0"/>
        <w:autoSpaceDN w:val="0"/>
        <w:adjustRightInd w:val="0"/>
        <w:ind w:firstLine="709"/>
        <w:contextualSpacing/>
        <w:jc w:val="both"/>
      </w:pPr>
      <w:r w:rsidRPr="00683C98">
        <w:t>Таким образом, в 2016 году за 2015 год не будет начислен налог за земельные участки, входящие в состав общего имущества многоквартирного дома.</w:t>
      </w:r>
    </w:p>
    <w:p w:rsidR="00256137" w:rsidRPr="00683C98" w:rsidRDefault="00256137" w:rsidP="00256137">
      <w:pPr>
        <w:autoSpaceDE w:val="0"/>
        <w:autoSpaceDN w:val="0"/>
        <w:adjustRightInd w:val="0"/>
        <w:ind w:firstLine="709"/>
        <w:contextualSpacing/>
        <w:jc w:val="both"/>
      </w:pPr>
    </w:p>
    <w:p w:rsidR="00256137" w:rsidRPr="00683C98" w:rsidRDefault="00256137" w:rsidP="00256137">
      <w:pPr>
        <w:pStyle w:val="a"/>
        <w:numPr>
          <w:ilvl w:val="0"/>
          <w:numId w:val="25"/>
        </w:numPr>
        <w:ind w:left="993"/>
        <w:rPr>
          <w:color w:val="auto"/>
        </w:rPr>
      </w:pPr>
      <w:r w:rsidRPr="00683C98">
        <w:rPr>
          <w:color w:val="auto"/>
        </w:rPr>
        <w:t>Мобилизация доходов бюджета</w:t>
      </w:r>
    </w:p>
    <w:p w:rsidR="00256137" w:rsidRPr="00683C98" w:rsidRDefault="00256137" w:rsidP="00256137">
      <w:pPr>
        <w:pStyle w:val="af2"/>
      </w:pPr>
    </w:p>
    <w:p w:rsidR="00256137" w:rsidRPr="00683C98" w:rsidRDefault="00256137" w:rsidP="00256137">
      <w:pPr>
        <w:jc w:val="both"/>
        <w:rPr>
          <w:rFonts w:eastAsia="Calibri"/>
          <w:b/>
        </w:rPr>
      </w:pPr>
      <w:r w:rsidRPr="00683C98">
        <w:rPr>
          <w:rFonts w:eastAsia="Calibri"/>
          <w:b/>
        </w:rPr>
        <w:t>Постановка на налоговый учёт</w:t>
      </w:r>
    </w:p>
    <w:p w:rsidR="00256137" w:rsidRPr="00683C98" w:rsidRDefault="00256137" w:rsidP="00256137">
      <w:pPr>
        <w:ind w:firstLine="709"/>
        <w:jc w:val="both"/>
        <w:rPr>
          <w:rFonts w:eastAsia="Calibri"/>
        </w:rPr>
      </w:pPr>
      <w:r w:rsidRPr="00683C98">
        <w:rPr>
          <w:rFonts w:eastAsia="Calibri"/>
        </w:rPr>
        <w:t>За 2015 год Экономическим управлением Администрации города Реутов совместно с МИФНС № 20 по Московской области было проведено 16</w:t>
      </w:r>
      <w:r w:rsidRPr="00683C98">
        <w:rPr>
          <w:rFonts w:eastAsia="Calibri"/>
          <w:b/>
        </w:rPr>
        <w:t xml:space="preserve"> </w:t>
      </w:r>
      <w:r w:rsidRPr="00683C98">
        <w:rPr>
          <w:rFonts w:eastAsia="Calibri"/>
        </w:rPr>
        <w:t xml:space="preserve">выездных мероприятий. </w:t>
      </w:r>
    </w:p>
    <w:p w:rsidR="00256137" w:rsidRPr="00683C98" w:rsidRDefault="00256137" w:rsidP="00256137">
      <w:pPr>
        <w:ind w:firstLine="709"/>
        <w:jc w:val="both"/>
        <w:rPr>
          <w:rFonts w:eastAsia="Calibri"/>
        </w:rPr>
      </w:pPr>
      <w:r w:rsidRPr="00683C98">
        <w:rPr>
          <w:rFonts w:eastAsia="Calibri"/>
        </w:rPr>
        <w:t>Ежеквартально проводилась работа с крупными торговыми центрами по вопросу постановки на налоговый учёт арендаторов, субарендаторов, осуществляющих свою деятельность в торговых центрах и не состоящих на налоговом учёте в МИФНС № 20 по Московской области.</w:t>
      </w:r>
    </w:p>
    <w:p w:rsidR="00256137" w:rsidRPr="00683C98" w:rsidRDefault="00256137" w:rsidP="00256137">
      <w:pPr>
        <w:ind w:firstLine="708"/>
        <w:jc w:val="both"/>
        <w:rPr>
          <w:rFonts w:eastAsia="Calibri"/>
        </w:rPr>
      </w:pPr>
      <w:r w:rsidRPr="00683C98">
        <w:rPr>
          <w:rFonts w:eastAsia="Calibri"/>
        </w:rPr>
        <w:t xml:space="preserve">По результатам выездных мероприятий обследовано 244 организации (из них 136 - юридических лиц, 108 – индивидуальных предпринимателей), 109 организаций </w:t>
      </w:r>
      <w:r w:rsidRPr="00683C98">
        <w:t xml:space="preserve">поставлены на </w:t>
      </w:r>
      <w:r w:rsidRPr="00683C98">
        <w:rPr>
          <w:rFonts w:eastAsia="Calibri"/>
        </w:rPr>
        <w:t>налоговый учёт в МИФНС № 20 по Московской области.</w:t>
      </w:r>
    </w:p>
    <w:p w:rsidR="00256137" w:rsidRPr="00683C98" w:rsidRDefault="00256137" w:rsidP="00256137">
      <w:pPr>
        <w:ind w:firstLine="708"/>
        <w:jc w:val="both"/>
        <w:rPr>
          <w:rFonts w:eastAsia="Calibri"/>
        </w:rPr>
      </w:pPr>
      <w:r w:rsidRPr="00683C98">
        <w:rPr>
          <w:rFonts w:eastAsia="Calibri"/>
        </w:rPr>
        <w:t>Поступления налоговых платежей составили: в консолидированный бюджет Московской области – 40,1 млн. рублей, в областной бюджет – 21,3 млн. рублей, в местный бюджет – 16,7 млн. рублей.</w:t>
      </w:r>
    </w:p>
    <w:p w:rsidR="00256137" w:rsidRPr="00683C98" w:rsidRDefault="00256137" w:rsidP="00256137">
      <w:pPr>
        <w:ind w:firstLine="708"/>
        <w:jc w:val="both"/>
        <w:rPr>
          <w:rFonts w:eastAsia="Calibri"/>
        </w:rPr>
      </w:pPr>
    </w:p>
    <w:p w:rsidR="00256137" w:rsidRPr="00683C98" w:rsidRDefault="00256137" w:rsidP="00256137">
      <w:pPr>
        <w:jc w:val="both"/>
        <w:rPr>
          <w:b/>
        </w:rPr>
      </w:pPr>
      <w:r w:rsidRPr="00683C98">
        <w:rPr>
          <w:rFonts w:eastAsia="Calibri"/>
          <w:b/>
        </w:rPr>
        <w:t xml:space="preserve">Результаты работы рабочей группы </w:t>
      </w:r>
      <w:r w:rsidRPr="00683C98">
        <w:rPr>
          <w:b/>
        </w:rPr>
        <w:t>по мобилизации доходов</w:t>
      </w:r>
    </w:p>
    <w:p w:rsidR="00256137" w:rsidRPr="00683C98" w:rsidRDefault="00256137" w:rsidP="00256137">
      <w:pPr>
        <w:ind w:firstLine="709"/>
        <w:jc w:val="both"/>
      </w:pPr>
      <w:r w:rsidRPr="00683C98">
        <w:t>Рабочей группой по мобилизации доходов городского округа Реутов было проведено 26 заседаний, в том числе по вопросам:</w:t>
      </w:r>
    </w:p>
    <w:p w:rsidR="00256137" w:rsidRPr="00683C98" w:rsidRDefault="00256137" w:rsidP="00256137">
      <w:pPr>
        <w:ind w:firstLine="709"/>
        <w:jc w:val="both"/>
      </w:pPr>
      <w:r w:rsidRPr="00683C98">
        <w:t>задолженности организаций по налогам и сборам;</w:t>
      </w:r>
    </w:p>
    <w:p w:rsidR="00256137" w:rsidRPr="00683C98" w:rsidRDefault="00256137" w:rsidP="00256137">
      <w:pPr>
        <w:ind w:firstLine="709"/>
        <w:jc w:val="both"/>
      </w:pPr>
      <w:r w:rsidRPr="00683C98">
        <w:t>убыткам предприятий;</w:t>
      </w:r>
    </w:p>
    <w:p w:rsidR="00256137" w:rsidRPr="00683C98" w:rsidRDefault="00256137" w:rsidP="00256137">
      <w:pPr>
        <w:ind w:firstLine="709"/>
        <w:jc w:val="both"/>
      </w:pPr>
      <w:r w:rsidRPr="00683C98">
        <w:t>низкой заработной платы;</w:t>
      </w:r>
    </w:p>
    <w:p w:rsidR="00256137" w:rsidRPr="00683C98" w:rsidRDefault="00256137" w:rsidP="00256137">
      <w:pPr>
        <w:ind w:firstLine="709"/>
        <w:jc w:val="both"/>
      </w:pPr>
      <w:r w:rsidRPr="00683C98">
        <w:t>банкротства предприятий;</w:t>
      </w:r>
    </w:p>
    <w:p w:rsidR="00256137" w:rsidRPr="00683C98" w:rsidRDefault="00256137" w:rsidP="00256137">
      <w:pPr>
        <w:ind w:firstLine="709"/>
        <w:jc w:val="both"/>
      </w:pPr>
      <w:r w:rsidRPr="00683C98">
        <w:t>задолженности организаций по арендной плате за земельные участки;</w:t>
      </w:r>
    </w:p>
    <w:p w:rsidR="00256137" w:rsidRPr="00683C98" w:rsidRDefault="00256137" w:rsidP="00256137">
      <w:pPr>
        <w:ind w:firstLine="709"/>
        <w:jc w:val="both"/>
      </w:pPr>
      <w:r w:rsidRPr="00683C98">
        <w:t>снижения поступлений НДФЛ в местный бюджет;</w:t>
      </w:r>
    </w:p>
    <w:p w:rsidR="00256137" w:rsidRPr="00683C98" w:rsidRDefault="00256137" w:rsidP="00256137">
      <w:pPr>
        <w:ind w:firstLine="709"/>
        <w:jc w:val="both"/>
      </w:pPr>
      <w:r w:rsidRPr="00683C98">
        <w:t>уплаты экологических платежей;</w:t>
      </w:r>
    </w:p>
    <w:p w:rsidR="00256137" w:rsidRPr="00683C98" w:rsidRDefault="00256137" w:rsidP="00256137">
      <w:pPr>
        <w:ind w:firstLine="709"/>
        <w:jc w:val="both"/>
      </w:pPr>
      <w:r w:rsidRPr="00683C98">
        <w:t>задолженности организаций по административным штрафам за нарушение правил дорожного движения;</w:t>
      </w:r>
    </w:p>
    <w:p w:rsidR="00256137" w:rsidRPr="00683C98" w:rsidRDefault="00256137" w:rsidP="00256137">
      <w:pPr>
        <w:ind w:firstLine="709"/>
        <w:jc w:val="both"/>
      </w:pPr>
      <w:r w:rsidRPr="00683C98">
        <w:t>постановки на налоговый учёт арендаторов торговых центров, расположенных на территории города Реутов.</w:t>
      </w:r>
    </w:p>
    <w:p w:rsidR="00256137" w:rsidRPr="00683C98" w:rsidRDefault="00256137" w:rsidP="00256137">
      <w:pPr>
        <w:jc w:val="both"/>
      </w:pPr>
      <w:r w:rsidRPr="00683C98">
        <w:t xml:space="preserve">  </w:t>
      </w:r>
      <w:r w:rsidRPr="00683C98">
        <w:tab/>
        <w:t>На заседания рабочей группы по мобилизации доходов местного бюджета были приглашены руководители 143 организаций, осуществляющих хозяйственную деятельность на территории городского округа Реутов.</w:t>
      </w:r>
    </w:p>
    <w:p w:rsidR="00256137" w:rsidRPr="00683C98" w:rsidRDefault="00256137" w:rsidP="00256137">
      <w:pPr>
        <w:ind w:firstLine="709"/>
        <w:jc w:val="both"/>
      </w:pPr>
      <w:r w:rsidRPr="00683C98">
        <w:t>Поступления в консолидированный бюджет Московской области в результате проведённых заседаний составили:</w:t>
      </w:r>
    </w:p>
    <w:p w:rsidR="00256137" w:rsidRPr="00683C98" w:rsidRDefault="00256137" w:rsidP="00256137">
      <w:pPr>
        <w:ind w:firstLine="709"/>
        <w:contextualSpacing/>
        <w:jc w:val="both"/>
      </w:pPr>
      <w:r w:rsidRPr="00683C98">
        <w:t>в счёт погашения просроченной задолженности по налоговым платежам – 201,3 млн. рублей;</w:t>
      </w:r>
    </w:p>
    <w:p w:rsidR="00256137" w:rsidRPr="00683C98" w:rsidRDefault="00256137" w:rsidP="00256137">
      <w:pPr>
        <w:ind w:firstLine="709"/>
        <w:contextualSpacing/>
        <w:jc w:val="both"/>
      </w:pPr>
      <w:r w:rsidRPr="00683C98">
        <w:t>62 организации сократили задолженность на сумму 72,5 млн. рублей;</w:t>
      </w:r>
    </w:p>
    <w:p w:rsidR="00256137" w:rsidRPr="00683C98" w:rsidRDefault="00256137" w:rsidP="00256137">
      <w:pPr>
        <w:ind w:firstLine="709"/>
        <w:contextualSpacing/>
        <w:jc w:val="both"/>
      </w:pPr>
      <w:r w:rsidRPr="00683C98">
        <w:t>7 организаций сократили убыток на сумму 18,3 млн. рублей;</w:t>
      </w:r>
    </w:p>
    <w:p w:rsidR="00256137" w:rsidRPr="00683C98" w:rsidRDefault="00256137" w:rsidP="00256137">
      <w:pPr>
        <w:ind w:firstLine="709"/>
        <w:contextualSpacing/>
        <w:jc w:val="both"/>
      </w:pPr>
      <w:r w:rsidRPr="00683C98">
        <w:t>2 организации ликвидировали убыток на сумму 27,4 млн. рублей;</w:t>
      </w:r>
    </w:p>
    <w:p w:rsidR="00256137" w:rsidRPr="00683C98" w:rsidRDefault="00256137" w:rsidP="00256137">
      <w:pPr>
        <w:ind w:firstLine="709"/>
        <w:contextualSpacing/>
        <w:jc w:val="both"/>
      </w:pPr>
      <w:r w:rsidRPr="00683C98">
        <w:t>поступления налога на прибыль от рассмотренных убыточных организаций составили 9,5 млн. рублей.</w:t>
      </w:r>
    </w:p>
    <w:p w:rsidR="00256137" w:rsidRPr="00683C98" w:rsidRDefault="00256137" w:rsidP="00256137">
      <w:pPr>
        <w:ind w:firstLine="709"/>
        <w:jc w:val="both"/>
      </w:pPr>
      <w:r w:rsidRPr="00683C98">
        <w:lastRenderedPageBreak/>
        <w:t>Поступления в местный бюджет от организаций, имеющих задолженность по арендной плате за земельные участки, составили – 43,0 млн. рублей. Поступления в местный бюджет по экологическим платежам составили – 0,7 млн. рублей.</w:t>
      </w:r>
    </w:p>
    <w:p w:rsidR="00256137" w:rsidRPr="00683C98" w:rsidRDefault="00256137" w:rsidP="00256137">
      <w:pPr>
        <w:pStyle w:val="a"/>
        <w:numPr>
          <w:ilvl w:val="0"/>
          <w:numId w:val="25"/>
        </w:numPr>
        <w:ind w:left="993"/>
        <w:rPr>
          <w:color w:val="auto"/>
        </w:rPr>
      </w:pPr>
      <w:bookmarkStart w:id="9" w:name="_Toc415052364"/>
      <w:r w:rsidRPr="00683C98">
        <w:rPr>
          <w:color w:val="auto"/>
        </w:rPr>
        <w:t>Расходы бюджета</w:t>
      </w:r>
      <w:bookmarkEnd w:id="9"/>
    </w:p>
    <w:p w:rsidR="00256137" w:rsidRPr="00683C98" w:rsidRDefault="00256137" w:rsidP="00256137">
      <w:pPr>
        <w:pStyle w:val="af2"/>
        <w:rPr>
          <w:u w:color="000000"/>
          <w:bdr w:val="nil"/>
          <w:lang w:eastAsia="ar-SA"/>
        </w:rPr>
      </w:pPr>
    </w:p>
    <w:p w:rsidR="00256137" w:rsidRPr="00683C98" w:rsidRDefault="00256137" w:rsidP="00256137">
      <w:pPr>
        <w:suppressAutoHyphens/>
        <w:spacing w:line="100" w:lineRule="atLeast"/>
        <w:ind w:firstLine="708"/>
        <w:jc w:val="both"/>
      </w:pPr>
      <w:r w:rsidRPr="00683C98">
        <w:t xml:space="preserve">В 2015 году сохранилась система формирования бюджета на </w:t>
      </w:r>
      <w:r w:rsidRPr="00683C98">
        <w:rPr>
          <w:rFonts w:eastAsia="SimSun"/>
          <w:shd w:val="clear" w:color="auto" w:fill="FFFFFF"/>
        </w:rPr>
        <w:t>2015 год и на плановый период 2016 и 2017 годов</w:t>
      </w:r>
      <w:r w:rsidRPr="00683C98">
        <w:t xml:space="preserve"> программным методом, что позволило не только оценить, сколько средств реализуется на каждую программу, но и каких целей удалось достичь до конца года.</w:t>
      </w:r>
    </w:p>
    <w:p w:rsidR="00256137" w:rsidRPr="00683C98" w:rsidRDefault="00256137" w:rsidP="00256137">
      <w:pPr>
        <w:suppressAutoHyphens/>
        <w:spacing w:line="100" w:lineRule="atLeast"/>
        <w:ind w:firstLine="708"/>
        <w:jc w:val="both"/>
        <w:rPr>
          <w:rFonts w:eastAsia="SimSun"/>
          <w:szCs w:val="20"/>
        </w:rPr>
      </w:pPr>
      <w:r w:rsidRPr="00683C98">
        <w:t>Бюджет города Реутов на 2015 год по расходам первоначально был утверждён в размере 2 281,6</w:t>
      </w:r>
      <w:r w:rsidRPr="00683C98">
        <w:rPr>
          <w:bCs/>
        </w:rPr>
        <w:t xml:space="preserve"> млн. рублей, в т. ч. местный бюджет 1 300,0 млн. рублей. </w:t>
      </w:r>
    </w:p>
    <w:p w:rsidR="00256137" w:rsidRPr="00683C98" w:rsidRDefault="00256137" w:rsidP="00256137">
      <w:pPr>
        <w:pBdr>
          <w:top w:val="nil"/>
          <w:left w:val="nil"/>
          <w:bottom w:val="nil"/>
          <w:right w:val="nil"/>
          <w:between w:val="nil"/>
          <w:bar w:val="nil"/>
        </w:pBdr>
        <w:ind w:firstLine="709"/>
        <w:jc w:val="both"/>
        <w:rPr>
          <w:bCs/>
          <w:u w:color="000000"/>
          <w:bdr w:val="nil"/>
          <w:lang w:eastAsia="ar-SA"/>
        </w:rPr>
      </w:pPr>
      <w:r w:rsidRPr="00683C98">
        <w:rPr>
          <w:u w:color="000000"/>
          <w:bdr w:val="nil"/>
          <w:lang w:eastAsia="ar-SA"/>
        </w:rPr>
        <w:t xml:space="preserve">Исполнение расходной части городского бюджета за 2015 год (с </w:t>
      </w:r>
      <w:r w:rsidRPr="00683C98">
        <w:rPr>
          <w:rFonts w:eastAsia="Calibri"/>
          <w:u w:color="000000"/>
          <w:bdr w:val="nil"/>
          <w:lang w:eastAsia="ar-SA"/>
        </w:rPr>
        <w:t>привлечением остатка прошлых лет)</w:t>
      </w:r>
      <w:r w:rsidRPr="00683C98">
        <w:rPr>
          <w:u w:color="000000"/>
          <w:bdr w:val="nil"/>
          <w:lang w:eastAsia="ar-SA"/>
        </w:rPr>
        <w:t xml:space="preserve"> составило 2 462,0 млн</w:t>
      </w:r>
      <w:r w:rsidRPr="00683C98">
        <w:rPr>
          <w:b/>
          <w:bCs/>
          <w:u w:color="000000"/>
          <w:bdr w:val="nil"/>
          <w:lang w:eastAsia="ar-SA"/>
        </w:rPr>
        <w:t xml:space="preserve">. </w:t>
      </w:r>
      <w:r w:rsidRPr="00683C98">
        <w:rPr>
          <w:u w:color="000000"/>
          <w:bdr w:val="nil"/>
          <w:lang w:eastAsia="ar-SA"/>
        </w:rPr>
        <w:t xml:space="preserve">рублей, </w:t>
      </w:r>
      <w:r w:rsidRPr="00683C98">
        <w:rPr>
          <w:bCs/>
          <w:u w:color="000000"/>
          <w:bdr w:val="nil"/>
          <w:lang w:eastAsia="ar-SA"/>
        </w:rPr>
        <w:t>в т. ч. местный бюджет 1 379,5 млн. рублей.</w:t>
      </w:r>
    </w:p>
    <w:p w:rsidR="00256137" w:rsidRPr="00683C98" w:rsidRDefault="00256137" w:rsidP="00256137">
      <w:pPr>
        <w:pBdr>
          <w:top w:val="nil"/>
          <w:left w:val="nil"/>
          <w:bottom w:val="nil"/>
          <w:right w:val="nil"/>
          <w:between w:val="nil"/>
          <w:bar w:val="nil"/>
        </w:pBdr>
        <w:ind w:firstLine="709"/>
        <w:jc w:val="both"/>
        <w:rPr>
          <w:bCs/>
          <w:u w:color="000000"/>
          <w:bdr w:val="nil"/>
          <w:lang w:eastAsia="ar-SA"/>
        </w:rPr>
      </w:pPr>
    </w:p>
    <w:p w:rsidR="00256137" w:rsidRPr="00683C98" w:rsidRDefault="00256137" w:rsidP="00256137">
      <w:pPr>
        <w:pBdr>
          <w:top w:val="nil"/>
          <w:left w:val="nil"/>
          <w:bottom w:val="nil"/>
          <w:right w:val="nil"/>
          <w:between w:val="nil"/>
          <w:bar w:val="nil"/>
        </w:pBdr>
        <w:jc w:val="both"/>
        <w:rPr>
          <w:rFonts w:eastAsia="Calibri"/>
          <w:u w:color="000000"/>
          <w:bdr w:val="nil"/>
          <w:lang w:eastAsia="ar-SA"/>
        </w:rPr>
      </w:pPr>
      <w:r w:rsidRPr="00683C98">
        <w:rPr>
          <w:noProof/>
        </w:rPr>
        <w:drawing>
          <wp:inline distT="0" distB="0" distL="0" distR="0" wp14:anchorId="39DEFB9D" wp14:editId="3A67962B">
            <wp:extent cx="5954232" cy="5252484"/>
            <wp:effectExtent l="0" t="0" r="27940" b="2476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56137" w:rsidRPr="00683C98" w:rsidRDefault="00256137" w:rsidP="00256137">
      <w:pPr>
        <w:suppressAutoHyphens/>
        <w:spacing w:line="100" w:lineRule="atLeast"/>
        <w:jc w:val="both"/>
        <w:rPr>
          <w:rFonts w:eastAsia="SimSun"/>
          <w:noProof/>
          <w:szCs w:val="20"/>
        </w:rPr>
      </w:pPr>
    </w:p>
    <w:p w:rsidR="00256137" w:rsidRPr="00683C98" w:rsidRDefault="00256137" w:rsidP="00256137">
      <w:pPr>
        <w:suppressAutoHyphens/>
        <w:spacing w:line="100" w:lineRule="atLeast"/>
        <w:ind w:firstLine="709"/>
        <w:jc w:val="both"/>
      </w:pPr>
      <w:proofErr w:type="gramStart"/>
      <w:r w:rsidRPr="00683C98">
        <w:t>В  2015</w:t>
      </w:r>
      <w:proofErr w:type="gramEnd"/>
      <w:r w:rsidRPr="00683C98">
        <w:t xml:space="preserve">  году  программно-целевым  методом  осуществлено  финансирование  в  объёме  2 445,3 млн. рублей или 99,3 % от общего объёма расходной части городского бюджета, что выше уровня 2014 года на 356,9 млн. рублей. </w:t>
      </w:r>
    </w:p>
    <w:p w:rsidR="00256137" w:rsidRPr="00683C98" w:rsidRDefault="00256137" w:rsidP="00256137">
      <w:pPr>
        <w:shd w:val="clear" w:color="auto" w:fill="FFFFFF"/>
        <w:suppressAutoHyphens/>
        <w:spacing w:line="100" w:lineRule="atLeast"/>
        <w:ind w:firstLine="709"/>
        <w:jc w:val="both"/>
      </w:pPr>
    </w:p>
    <w:p w:rsidR="00256137" w:rsidRPr="00683C98" w:rsidRDefault="00256137" w:rsidP="00256137">
      <w:pPr>
        <w:shd w:val="clear" w:color="auto" w:fill="FFFFFF"/>
        <w:suppressAutoHyphens/>
        <w:spacing w:line="100" w:lineRule="atLeast"/>
        <w:ind w:firstLine="709"/>
        <w:jc w:val="center"/>
        <w:rPr>
          <w:b/>
          <w:i/>
        </w:rPr>
      </w:pPr>
      <w:r w:rsidRPr="00683C98">
        <w:rPr>
          <w:b/>
          <w:i/>
        </w:rPr>
        <w:lastRenderedPageBreak/>
        <w:t>Плановое и фактическое исполнение бюджета 2015 г.     Таблица</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0"/>
        <w:gridCol w:w="3623"/>
        <w:gridCol w:w="4726"/>
        <w:gridCol w:w="48"/>
      </w:tblGrid>
      <w:tr w:rsidR="00256137" w:rsidRPr="00683C98" w:rsidTr="00CA4765">
        <w:trPr>
          <w:gridAfter w:val="1"/>
          <w:wAfter w:w="48" w:type="dxa"/>
          <w:trHeight w:val="524"/>
          <w:jc w:val="center"/>
        </w:trPr>
        <w:tc>
          <w:tcPr>
            <w:tcW w:w="836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rPr>
                <w:rFonts w:eastAsia="SimSun" w:cs="Calibri"/>
              </w:rPr>
            </w:pPr>
            <w:r w:rsidRPr="00683C98">
              <w:rPr>
                <w:rFonts w:eastAsia="SimSun" w:cs="Calibri"/>
                <w:b/>
              </w:rPr>
              <w:t>Первоначально утвержд</w:t>
            </w:r>
            <w:r w:rsidRPr="00683C98">
              <w:rPr>
                <w:rFonts w:eastAsia="SimSun"/>
                <w:b/>
              </w:rPr>
              <w:t>ё</w:t>
            </w:r>
            <w:r w:rsidRPr="00683C98">
              <w:rPr>
                <w:rFonts w:eastAsia="SimSun" w:cs="Calibri"/>
                <w:b/>
              </w:rPr>
              <w:t xml:space="preserve">нный бюджет города по расходам: </w:t>
            </w:r>
          </w:p>
          <w:p w:rsidR="00256137" w:rsidRPr="00683C98" w:rsidRDefault="00256137" w:rsidP="00CA4765">
            <w:pPr>
              <w:suppressAutoHyphens/>
              <w:spacing w:line="100" w:lineRule="atLeast"/>
              <w:rPr>
                <w:rFonts w:eastAsia="SimSun" w:cs="Calibri"/>
                <w:bCs/>
              </w:rPr>
            </w:pPr>
            <w:r w:rsidRPr="00683C98">
              <w:rPr>
                <w:rFonts w:eastAsia="SimSun" w:cs="Calibri"/>
              </w:rPr>
              <w:t>2</w:t>
            </w:r>
            <w:r w:rsidRPr="00683C98">
              <w:rPr>
                <w:rFonts w:eastAsia="SimSun" w:cs="Calibri"/>
                <w:bCs/>
              </w:rPr>
              <w:t xml:space="preserve"> 281,6 млн. рублей </w:t>
            </w:r>
          </w:p>
          <w:p w:rsidR="00256137" w:rsidRPr="00683C98" w:rsidRDefault="00256137" w:rsidP="00CA4765">
            <w:pPr>
              <w:suppressAutoHyphens/>
              <w:spacing w:line="100" w:lineRule="atLeast"/>
              <w:rPr>
                <w:rFonts w:eastAsia="SimSun" w:cs="Calibri"/>
              </w:rPr>
            </w:pPr>
            <w:r w:rsidRPr="00683C98">
              <w:rPr>
                <w:rFonts w:eastAsia="SimSun" w:cs="Calibri"/>
                <w:bCs/>
              </w:rPr>
              <w:t>(в том числе местный бюджет 1 300,0 млн. рублей)</w:t>
            </w:r>
          </w:p>
        </w:tc>
      </w:tr>
      <w:tr w:rsidR="00256137" w:rsidRPr="00683C98" w:rsidTr="00CA4765">
        <w:trPr>
          <w:gridBefore w:val="1"/>
          <w:wBefore w:w="20" w:type="dxa"/>
          <w:trHeight w:val="416"/>
          <w:jc w:val="center"/>
        </w:trPr>
        <w:tc>
          <w:tcPr>
            <w:tcW w:w="3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rPr>
                <w:rFonts w:eastAsia="SimSun" w:cs="Calibri"/>
              </w:rPr>
            </w:pPr>
            <w:r w:rsidRPr="00683C98">
              <w:rPr>
                <w:rFonts w:eastAsia="SimSun" w:cs="Calibri"/>
                <w:b/>
                <w:bCs/>
              </w:rPr>
              <w:t>Основные расходы бюджета по направлениям:</w:t>
            </w:r>
          </w:p>
        </w:tc>
        <w:tc>
          <w:tcPr>
            <w:tcW w:w="47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b/>
                <w:bCs/>
              </w:rPr>
            </w:pPr>
            <w:r w:rsidRPr="00683C98">
              <w:rPr>
                <w:rFonts w:eastAsia="SimSun" w:cs="Calibri"/>
                <w:b/>
                <w:bCs/>
              </w:rPr>
              <w:t xml:space="preserve">Сумма, </w:t>
            </w:r>
          </w:p>
          <w:p w:rsidR="00256137" w:rsidRPr="00683C98" w:rsidRDefault="00256137" w:rsidP="00CA4765">
            <w:pPr>
              <w:suppressAutoHyphens/>
              <w:spacing w:line="100" w:lineRule="atLeast"/>
              <w:jc w:val="center"/>
              <w:rPr>
                <w:rFonts w:eastAsia="SimSun" w:cs="Calibri"/>
              </w:rPr>
            </w:pPr>
            <w:r w:rsidRPr="00683C98">
              <w:rPr>
                <w:rFonts w:eastAsia="SimSun" w:cs="Calibri"/>
                <w:b/>
                <w:bCs/>
              </w:rPr>
              <w:t>(млн. рублей)</w:t>
            </w:r>
          </w:p>
        </w:tc>
      </w:tr>
      <w:tr w:rsidR="00256137" w:rsidRPr="00683C98" w:rsidTr="00CA4765">
        <w:trPr>
          <w:gridBefore w:val="1"/>
          <w:wBefore w:w="20" w:type="dxa"/>
          <w:jc w:val="center"/>
        </w:trPr>
        <w:tc>
          <w:tcPr>
            <w:tcW w:w="3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both"/>
              <w:rPr>
                <w:rFonts w:eastAsia="SimSun" w:cs="Calibri"/>
              </w:rPr>
            </w:pPr>
            <w:r w:rsidRPr="00683C98">
              <w:rPr>
                <w:rFonts w:eastAsia="SimSun" w:cs="Calibri"/>
              </w:rPr>
              <w:t>Образование</w:t>
            </w:r>
          </w:p>
        </w:tc>
        <w:tc>
          <w:tcPr>
            <w:tcW w:w="47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center"/>
              <w:rPr>
                <w:rFonts w:eastAsia="SimSun" w:cs="Calibri"/>
              </w:rPr>
            </w:pPr>
            <w:r w:rsidRPr="00683C98">
              <w:rPr>
                <w:rFonts w:eastAsia="SimSun" w:cs="Calibri"/>
              </w:rPr>
              <w:t>1473,8</w:t>
            </w:r>
          </w:p>
        </w:tc>
      </w:tr>
      <w:tr w:rsidR="00256137" w:rsidRPr="00683C98" w:rsidTr="00CA4765">
        <w:trPr>
          <w:gridBefore w:val="1"/>
          <w:wBefore w:w="20" w:type="dxa"/>
          <w:jc w:val="center"/>
        </w:trPr>
        <w:tc>
          <w:tcPr>
            <w:tcW w:w="3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both"/>
              <w:rPr>
                <w:rFonts w:eastAsia="SimSun" w:cs="Calibri"/>
              </w:rPr>
            </w:pPr>
            <w:r w:rsidRPr="00683C98">
              <w:rPr>
                <w:rFonts w:eastAsia="SimSun" w:cs="Calibri"/>
              </w:rPr>
              <w:t xml:space="preserve">Здравоохранение                       </w:t>
            </w:r>
          </w:p>
        </w:tc>
        <w:tc>
          <w:tcPr>
            <w:tcW w:w="47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center"/>
              <w:rPr>
                <w:rFonts w:eastAsia="SimSun" w:cs="Calibri"/>
              </w:rPr>
            </w:pPr>
            <w:r w:rsidRPr="00683C98">
              <w:rPr>
                <w:rFonts w:eastAsia="SimSun" w:cs="Calibri"/>
              </w:rPr>
              <w:t>9,7</w:t>
            </w:r>
          </w:p>
        </w:tc>
      </w:tr>
      <w:tr w:rsidR="00256137" w:rsidRPr="00683C98" w:rsidTr="00CA4765">
        <w:trPr>
          <w:gridBefore w:val="1"/>
          <w:wBefore w:w="20" w:type="dxa"/>
          <w:jc w:val="center"/>
        </w:trPr>
        <w:tc>
          <w:tcPr>
            <w:tcW w:w="3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both"/>
              <w:rPr>
                <w:rFonts w:eastAsia="SimSun" w:cs="Calibri"/>
              </w:rPr>
            </w:pPr>
            <w:r w:rsidRPr="00683C98">
              <w:rPr>
                <w:rFonts w:eastAsia="SimSun" w:cs="Calibri"/>
              </w:rPr>
              <w:t>Общегосударственные вопросы</w:t>
            </w:r>
          </w:p>
        </w:tc>
        <w:tc>
          <w:tcPr>
            <w:tcW w:w="47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center"/>
              <w:rPr>
                <w:rFonts w:eastAsia="SimSun" w:cs="Calibri"/>
              </w:rPr>
            </w:pPr>
            <w:r w:rsidRPr="00683C98">
              <w:rPr>
                <w:rFonts w:eastAsia="SimSun" w:cs="Calibri"/>
              </w:rPr>
              <w:t>310,1</w:t>
            </w:r>
          </w:p>
        </w:tc>
      </w:tr>
      <w:tr w:rsidR="00256137" w:rsidRPr="00683C98" w:rsidTr="00CA4765">
        <w:trPr>
          <w:gridBefore w:val="1"/>
          <w:wBefore w:w="20" w:type="dxa"/>
          <w:trHeight w:val="379"/>
          <w:jc w:val="center"/>
        </w:trPr>
        <w:tc>
          <w:tcPr>
            <w:tcW w:w="3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both"/>
              <w:rPr>
                <w:rFonts w:eastAsia="SimSun" w:cs="Calibri"/>
              </w:rPr>
            </w:pPr>
            <w:r w:rsidRPr="00683C98">
              <w:rPr>
                <w:rFonts w:eastAsia="SimSun" w:cs="Calibri"/>
              </w:rPr>
              <w:t>Национальная экономика</w:t>
            </w:r>
            <w:r w:rsidRPr="00683C98">
              <w:rPr>
                <w:rFonts w:eastAsia="SimSun" w:cs="Calibri"/>
              </w:rPr>
              <w:tab/>
            </w:r>
          </w:p>
        </w:tc>
        <w:tc>
          <w:tcPr>
            <w:tcW w:w="47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center"/>
              <w:rPr>
                <w:rFonts w:eastAsia="SimSun" w:cs="Calibri"/>
              </w:rPr>
            </w:pPr>
            <w:r w:rsidRPr="00683C98">
              <w:rPr>
                <w:rFonts w:eastAsia="SimSun" w:cs="Calibri"/>
              </w:rPr>
              <w:t>177,8</w:t>
            </w:r>
          </w:p>
        </w:tc>
      </w:tr>
      <w:tr w:rsidR="00256137" w:rsidRPr="00683C98" w:rsidTr="00CA4765">
        <w:trPr>
          <w:gridBefore w:val="1"/>
          <w:wBefore w:w="20" w:type="dxa"/>
          <w:jc w:val="center"/>
        </w:trPr>
        <w:tc>
          <w:tcPr>
            <w:tcW w:w="3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both"/>
              <w:rPr>
                <w:rFonts w:eastAsia="SimSun" w:cs="Calibri"/>
              </w:rPr>
            </w:pPr>
            <w:r w:rsidRPr="00683C98">
              <w:rPr>
                <w:rFonts w:eastAsia="SimSun" w:cs="Calibri"/>
              </w:rPr>
              <w:t>ЖКХ</w:t>
            </w:r>
            <w:r w:rsidRPr="00683C98">
              <w:rPr>
                <w:rFonts w:eastAsia="SimSun" w:cs="Calibri"/>
              </w:rPr>
              <w:tab/>
            </w:r>
            <w:r w:rsidRPr="00683C98">
              <w:rPr>
                <w:rFonts w:eastAsia="SimSun" w:cs="Calibri"/>
              </w:rPr>
              <w:tab/>
              <w:t xml:space="preserve"> </w:t>
            </w:r>
          </w:p>
        </w:tc>
        <w:tc>
          <w:tcPr>
            <w:tcW w:w="47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center"/>
              <w:rPr>
                <w:rFonts w:eastAsia="SimSun" w:cs="Calibri"/>
              </w:rPr>
            </w:pPr>
            <w:r w:rsidRPr="00683C98">
              <w:rPr>
                <w:rFonts w:eastAsia="SimSun" w:cs="Calibri"/>
              </w:rPr>
              <w:t>176,7</w:t>
            </w:r>
          </w:p>
        </w:tc>
      </w:tr>
      <w:tr w:rsidR="00256137" w:rsidRPr="00683C98" w:rsidTr="00CA4765">
        <w:trPr>
          <w:gridBefore w:val="1"/>
          <w:wBefore w:w="20" w:type="dxa"/>
          <w:jc w:val="center"/>
        </w:trPr>
        <w:tc>
          <w:tcPr>
            <w:tcW w:w="3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both"/>
              <w:rPr>
                <w:rFonts w:eastAsia="SimSun" w:cs="Calibri"/>
              </w:rPr>
            </w:pPr>
            <w:r w:rsidRPr="00683C98">
              <w:rPr>
                <w:rFonts w:eastAsia="SimSun" w:cs="Calibri"/>
              </w:rPr>
              <w:t xml:space="preserve">Физическая культура и спорт  </w:t>
            </w:r>
          </w:p>
        </w:tc>
        <w:tc>
          <w:tcPr>
            <w:tcW w:w="47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center"/>
              <w:rPr>
                <w:rFonts w:eastAsia="SimSun" w:cs="Calibri"/>
              </w:rPr>
            </w:pPr>
            <w:r w:rsidRPr="00683C98">
              <w:rPr>
                <w:rFonts w:eastAsia="SimSun" w:cs="Calibri"/>
              </w:rPr>
              <w:t>66,6</w:t>
            </w:r>
          </w:p>
        </w:tc>
      </w:tr>
      <w:tr w:rsidR="00256137" w:rsidRPr="00683C98" w:rsidTr="00CA4765">
        <w:trPr>
          <w:gridBefore w:val="1"/>
          <w:wBefore w:w="20" w:type="dxa"/>
          <w:jc w:val="center"/>
        </w:trPr>
        <w:tc>
          <w:tcPr>
            <w:tcW w:w="3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both"/>
              <w:rPr>
                <w:rFonts w:eastAsia="SimSun" w:cs="Calibri"/>
              </w:rPr>
            </w:pPr>
            <w:r w:rsidRPr="00683C98">
              <w:rPr>
                <w:rFonts w:eastAsia="SimSun" w:cs="Calibri"/>
              </w:rPr>
              <w:t>Культура</w:t>
            </w:r>
          </w:p>
        </w:tc>
        <w:tc>
          <w:tcPr>
            <w:tcW w:w="47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center"/>
              <w:rPr>
                <w:rFonts w:eastAsia="SimSun" w:cs="Calibri"/>
              </w:rPr>
            </w:pPr>
            <w:r w:rsidRPr="00683C98">
              <w:rPr>
                <w:rFonts w:eastAsia="SimSun" w:cs="Calibri"/>
              </w:rPr>
              <w:t>111,0</w:t>
            </w:r>
          </w:p>
        </w:tc>
      </w:tr>
      <w:tr w:rsidR="00256137" w:rsidRPr="00683C98" w:rsidTr="00CA4765">
        <w:trPr>
          <w:gridBefore w:val="1"/>
          <w:wBefore w:w="20" w:type="dxa"/>
          <w:jc w:val="center"/>
        </w:trPr>
        <w:tc>
          <w:tcPr>
            <w:tcW w:w="3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both"/>
              <w:rPr>
                <w:rFonts w:eastAsia="SimSun" w:cs="Calibri"/>
              </w:rPr>
            </w:pPr>
            <w:r w:rsidRPr="00683C98">
              <w:rPr>
                <w:rFonts w:eastAsia="SimSun" w:cs="Calibri"/>
              </w:rPr>
              <w:t xml:space="preserve">Социальная политика            </w:t>
            </w:r>
          </w:p>
        </w:tc>
        <w:tc>
          <w:tcPr>
            <w:tcW w:w="47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center"/>
              <w:rPr>
                <w:rFonts w:eastAsia="SimSun" w:cs="Calibri"/>
              </w:rPr>
            </w:pPr>
            <w:r w:rsidRPr="00683C98">
              <w:rPr>
                <w:rFonts w:eastAsia="SimSun" w:cs="Calibri"/>
              </w:rPr>
              <w:t>111,0</w:t>
            </w:r>
          </w:p>
        </w:tc>
      </w:tr>
      <w:tr w:rsidR="00256137" w:rsidRPr="00683C98" w:rsidTr="00CA4765">
        <w:trPr>
          <w:gridBefore w:val="1"/>
          <w:wBefore w:w="20" w:type="dxa"/>
          <w:jc w:val="center"/>
        </w:trPr>
        <w:tc>
          <w:tcPr>
            <w:tcW w:w="8397"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56137" w:rsidRPr="00683C98" w:rsidRDefault="00256137" w:rsidP="00CA4765">
            <w:pPr>
              <w:suppressAutoHyphens/>
              <w:spacing w:line="100" w:lineRule="atLeast"/>
              <w:jc w:val="both"/>
              <w:rPr>
                <w:rFonts w:eastAsia="SimSun" w:cs="Calibri"/>
              </w:rPr>
            </w:pPr>
            <w:r w:rsidRPr="00683C98">
              <w:rPr>
                <w:rFonts w:eastAsia="SimSun" w:cs="Calibri"/>
                <w:b/>
              </w:rPr>
              <w:t xml:space="preserve">Исполнение расходной части городского бюджета: </w:t>
            </w:r>
          </w:p>
          <w:p w:rsidR="00256137" w:rsidRPr="00683C98" w:rsidRDefault="00256137" w:rsidP="00CA4765">
            <w:pPr>
              <w:suppressAutoHyphens/>
              <w:spacing w:line="100" w:lineRule="atLeast"/>
              <w:jc w:val="both"/>
              <w:rPr>
                <w:rFonts w:eastAsia="SimSun" w:cs="Calibri"/>
              </w:rPr>
            </w:pPr>
            <w:r w:rsidRPr="00683C98">
              <w:rPr>
                <w:rFonts w:eastAsia="SimSun" w:cs="Calibri"/>
              </w:rPr>
              <w:t>2 462,0 млн</w:t>
            </w:r>
            <w:r w:rsidRPr="00683C98">
              <w:rPr>
                <w:rFonts w:eastAsia="SimSun" w:cs="Calibri"/>
                <w:bCs/>
              </w:rPr>
              <w:t xml:space="preserve">. </w:t>
            </w:r>
            <w:r w:rsidRPr="00683C98">
              <w:rPr>
                <w:rFonts w:eastAsia="SimSun" w:cs="Calibri"/>
              </w:rPr>
              <w:t xml:space="preserve">рублей </w:t>
            </w:r>
          </w:p>
          <w:p w:rsidR="00256137" w:rsidRPr="00683C98" w:rsidRDefault="00256137" w:rsidP="00CA4765">
            <w:pPr>
              <w:suppressAutoHyphens/>
              <w:spacing w:line="100" w:lineRule="atLeast"/>
              <w:jc w:val="both"/>
              <w:rPr>
                <w:rFonts w:eastAsia="SimSun" w:cs="Calibri"/>
              </w:rPr>
            </w:pPr>
            <w:r w:rsidRPr="00683C98">
              <w:rPr>
                <w:rFonts w:eastAsia="SimSun" w:cs="Calibri"/>
              </w:rPr>
              <w:t xml:space="preserve">(в том числе </w:t>
            </w:r>
            <w:r w:rsidRPr="00683C98">
              <w:rPr>
                <w:rFonts w:eastAsia="SimSun" w:cs="Calibri"/>
                <w:bCs/>
              </w:rPr>
              <w:t>местный бюджет 1 379,5 млн. рублей)</w:t>
            </w:r>
          </w:p>
        </w:tc>
      </w:tr>
    </w:tbl>
    <w:p w:rsidR="00256137" w:rsidRPr="00683C98" w:rsidRDefault="00256137" w:rsidP="00256137">
      <w:pPr>
        <w:suppressAutoHyphens/>
        <w:spacing w:line="100" w:lineRule="atLeast"/>
        <w:jc w:val="both"/>
        <w:rPr>
          <w:rFonts w:eastAsia="SimSun"/>
          <w:szCs w:val="20"/>
        </w:rPr>
      </w:pPr>
    </w:p>
    <w:p w:rsidR="00256137" w:rsidRPr="00683C98" w:rsidRDefault="00256137" w:rsidP="00256137">
      <w:pPr>
        <w:suppressAutoHyphens/>
        <w:spacing w:line="100" w:lineRule="atLeast"/>
        <w:jc w:val="both"/>
        <w:rPr>
          <w:b/>
        </w:rPr>
      </w:pPr>
      <w:r w:rsidRPr="00683C98">
        <w:rPr>
          <w:b/>
        </w:rPr>
        <w:t>Расходы на социальную сферу</w:t>
      </w:r>
    </w:p>
    <w:p w:rsidR="00256137" w:rsidRPr="00683C98" w:rsidRDefault="00256137" w:rsidP="00256137">
      <w:pPr>
        <w:suppressAutoHyphens/>
        <w:spacing w:line="100" w:lineRule="atLeast"/>
        <w:ind w:firstLine="709"/>
        <w:jc w:val="both"/>
      </w:pPr>
      <w:r w:rsidRPr="00683C98">
        <w:t>Бюджет по-прежнему носит социальную направленность.</w:t>
      </w:r>
      <w:r w:rsidRPr="00683C98">
        <w:rPr>
          <w:i/>
        </w:rPr>
        <w:t xml:space="preserve"> </w:t>
      </w:r>
      <w:r w:rsidRPr="00683C98">
        <w:t xml:space="preserve">Расходы на социальную сферу составили в 2015 году 1772,1 млн. рублей или 72,0%. </w:t>
      </w:r>
    </w:p>
    <w:p w:rsidR="00256137" w:rsidRPr="00683C98" w:rsidRDefault="00256137" w:rsidP="00256137">
      <w:pPr>
        <w:suppressAutoHyphens/>
        <w:ind w:firstLine="709"/>
        <w:contextualSpacing/>
        <w:jc w:val="both"/>
      </w:pPr>
      <w:r w:rsidRPr="00683C98">
        <w:rPr>
          <w:rFonts w:eastAsia="SimSun"/>
        </w:rPr>
        <w:t>Наибольшую долю в составе расходов на социально-культурную сферу составили расходы:</w:t>
      </w:r>
    </w:p>
    <w:p w:rsidR="00256137" w:rsidRPr="00683C98" w:rsidRDefault="00256137" w:rsidP="00256137">
      <w:pPr>
        <w:suppressAutoHyphens/>
        <w:ind w:firstLine="709"/>
        <w:contextualSpacing/>
        <w:rPr>
          <w:rFonts w:eastAsia="SimSun"/>
        </w:rPr>
      </w:pPr>
      <w:r w:rsidRPr="00683C98">
        <w:rPr>
          <w:rFonts w:eastAsia="SimSun"/>
        </w:rPr>
        <w:t>на образование - 83,1 %;</w:t>
      </w:r>
    </w:p>
    <w:p w:rsidR="00256137" w:rsidRPr="00683C98" w:rsidRDefault="00256137" w:rsidP="00256137">
      <w:pPr>
        <w:suppressAutoHyphens/>
        <w:ind w:firstLine="709"/>
        <w:contextualSpacing/>
        <w:rPr>
          <w:rFonts w:eastAsia="SimSun"/>
        </w:rPr>
      </w:pPr>
      <w:r w:rsidRPr="00683C98">
        <w:rPr>
          <w:rFonts w:eastAsia="SimSun"/>
        </w:rPr>
        <w:t>на здравоохранение – 0,5 %;</w:t>
      </w:r>
    </w:p>
    <w:p w:rsidR="00256137" w:rsidRPr="00683C98" w:rsidRDefault="00256137" w:rsidP="00256137">
      <w:pPr>
        <w:suppressAutoHyphens/>
        <w:ind w:firstLine="709"/>
        <w:contextualSpacing/>
        <w:rPr>
          <w:rFonts w:eastAsia="SimSun"/>
        </w:rPr>
      </w:pPr>
      <w:r w:rsidRPr="00683C98">
        <w:rPr>
          <w:rFonts w:eastAsia="SimSun"/>
        </w:rPr>
        <w:t>на культуру</w:t>
      </w:r>
      <w:r w:rsidRPr="00683C98">
        <w:rPr>
          <w:rFonts w:eastAsia="SimSun"/>
        </w:rPr>
        <w:tab/>
        <w:t>- 6,3 %;</w:t>
      </w:r>
    </w:p>
    <w:p w:rsidR="00256137" w:rsidRPr="00683C98" w:rsidRDefault="00256137" w:rsidP="00256137">
      <w:pPr>
        <w:suppressAutoHyphens/>
        <w:ind w:firstLine="709"/>
        <w:contextualSpacing/>
        <w:rPr>
          <w:rFonts w:eastAsia="SimSun"/>
        </w:rPr>
      </w:pPr>
      <w:r w:rsidRPr="00683C98">
        <w:rPr>
          <w:rFonts w:eastAsia="SimSun"/>
        </w:rPr>
        <w:t>на физическую культуру и спорт – 3,8 %;</w:t>
      </w:r>
    </w:p>
    <w:p w:rsidR="00256137" w:rsidRPr="00683C98" w:rsidRDefault="00256137" w:rsidP="00256137">
      <w:pPr>
        <w:suppressAutoHyphens/>
        <w:ind w:firstLine="709"/>
        <w:contextualSpacing/>
        <w:jc w:val="both"/>
        <w:rPr>
          <w:rFonts w:eastAsia="SimSun"/>
        </w:rPr>
      </w:pPr>
      <w:r w:rsidRPr="00683C98">
        <w:rPr>
          <w:rFonts w:eastAsia="SimSun"/>
        </w:rPr>
        <w:t>на социальную политику - 6,3 %.</w:t>
      </w:r>
    </w:p>
    <w:p w:rsidR="00256137" w:rsidRPr="00683C98" w:rsidRDefault="00256137" w:rsidP="00256137">
      <w:pPr>
        <w:suppressAutoHyphens/>
        <w:spacing w:line="100" w:lineRule="atLeast"/>
        <w:jc w:val="both"/>
      </w:pPr>
      <w:r w:rsidRPr="00683C98">
        <w:rPr>
          <w:noProof/>
        </w:rPr>
        <w:lastRenderedPageBreak/>
        <w:drawing>
          <wp:inline distT="0" distB="0" distL="0" distR="0" wp14:anchorId="32F8CB2F" wp14:editId="0D97A291">
            <wp:extent cx="5922335" cy="4572000"/>
            <wp:effectExtent l="0" t="0" r="2159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683C98">
        <w:t xml:space="preserve"> </w:t>
      </w:r>
    </w:p>
    <w:p w:rsidR="00256137" w:rsidRPr="00683C98" w:rsidRDefault="00256137" w:rsidP="00256137">
      <w:pPr>
        <w:suppressAutoHyphens/>
        <w:spacing w:line="100" w:lineRule="atLeast"/>
        <w:ind w:firstLine="709"/>
        <w:jc w:val="both"/>
      </w:pPr>
    </w:p>
    <w:p w:rsidR="00256137" w:rsidRPr="00683C98" w:rsidRDefault="00256137" w:rsidP="00256137">
      <w:pPr>
        <w:suppressAutoHyphens/>
        <w:spacing w:line="100" w:lineRule="atLeast"/>
        <w:ind w:firstLine="709"/>
        <w:jc w:val="both"/>
        <w:rPr>
          <w:rFonts w:eastAsia="SimSun"/>
          <w:szCs w:val="20"/>
        </w:rPr>
      </w:pPr>
      <w:r w:rsidRPr="00683C98">
        <w:t>Общий объём расходов бюджета на выплату заработной платы (с начислениями) работникам социально–культурной сферы города в 2015 году составил 1191,4 млн. рублей.</w:t>
      </w:r>
    </w:p>
    <w:p w:rsidR="00256137" w:rsidRPr="00683C98" w:rsidRDefault="00256137" w:rsidP="00256137">
      <w:pPr>
        <w:suppressAutoHyphens/>
        <w:spacing w:line="100" w:lineRule="atLeast"/>
        <w:ind w:firstLine="709"/>
        <w:jc w:val="both"/>
      </w:pPr>
      <w:r w:rsidRPr="00683C98">
        <w:t>Осуществлено финансирование таких видов расходов, как:</w:t>
      </w:r>
    </w:p>
    <w:p w:rsidR="00256137" w:rsidRPr="00683C98" w:rsidRDefault="00256137" w:rsidP="00256137">
      <w:pPr>
        <w:pBdr>
          <w:top w:val="nil"/>
          <w:left w:val="nil"/>
          <w:bottom w:val="nil"/>
          <w:right w:val="nil"/>
          <w:between w:val="nil"/>
          <w:bar w:val="nil"/>
        </w:pBdr>
        <w:suppressAutoHyphens/>
        <w:spacing w:line="100" w:lineRule="atLeast"/>
        <w:ind w:firstLine="709"/>
        <w:jc w:val="both"/>
      </w:pPr>
      <w:r w:rsidRPr="00683C98">
        <w:t>оказание материальной помощи на приобретение индивидуальных диагностических средств детей, больных инсулинозависимым сахарным диабетом - 0,4 млн. рублей;</w:t>
      </w:r>
    </w:p>
    <w:p w:rsidR="00256137" w:rsidRPr="00683C98" w:rsidRDefault="00256137" w:rsidP="00256137">
      <w:pPr>
        <w:pBdr>
          <w:top w:val="nil"/>
          <w:left w:val="nil"/>
          <w:bottom w:val="nil"/>
          <w:right w:val="nil"/>
          <w:between w:val="nil"/>
          <w:bar w:val="nil"/>
        </w:pBdr>
        <w:suppressAutoHyphens/>
        <w:spacing w:line="100" w:lineRule="atLeast"/>
        <w:ind w:firstLine="709"/>
        <w:jc w:val="both"/>
      </w:pPr>
      <w:r w:rsidRPr="00683C98">
        <w:t>оказание материальной помощи на приобретение современных лекарственных средств, для лечения больных злокачественными новообразованиями – 6,0 млн. рублей;</w:t>
      </w:r>
    </w:p>
    <w:p w:rsidR="00256137" w:rsidRPr="00683C98" w:rsidRDefault="00256137" w:rsidP="00256137">
      <w:pPr>
        <w:pBdr>
          <w:top w:val="nil"/>
          <w:left w:val="nil"/>
          <w:bottom w:val="nil"/>
          <w:right w:val="nil"/>
          <w:between w:val="nil"/>
          <w:bar w:val="nil"/>
        </w:pBdr>
        <w:suppressAutoHyphens/>
        <w:spacing w:line="100" w:lineRule="atLeast"/>
        <w:ind w:firstLine="709"/>
        <w:jc w:val="both"/>
      </w:pPr>
      <w:r w:rsidRPr="00683C98">
        <w:t>оказание материальной помощи жителям города Реутов на приобретение прочих лекарственных препаратов, не входящих в список жизненно необходимых и важнейших лекарственных средств - 1,0 млн. рублей;</w:t>
      </w:r>
    </w:p>
    <w:p w:rsidR="00256137" w:rsidRPr="00683C98" w:rsidRDefault="00256137" w:rsidP="00256137">
      <w:pPr>
        <w:pBdr>
          <w:top w:val="nil"/>
          <w:left w:val="nil"/>
          <w:bottom w:val="nil"/>
          <w:right w:val="nil"/>
          <w:between w:val="nil"/>
          <w:bar w:val="nil"/>
        </w:pBdr>
        <w:suppressAutoHyphens/>
        <w:spacing w:line="100" w:lineRule="atLeast"/>
        <w:ind w:firstLine="709"/>
        <w:jc w:val="both"/>
      </w:pPr>
      <w:r w:rsidRPr="00683C98">
        <w:t xml:space="preserve">обеспечение школьной формой, либо заменяющим комплектом детской одежды для посещения школьных занятий, а также спортивной формой детей из многодетных семей – 2,1 млн. рублей; </w:t>
      </w:r>
    </w:p>
    <w:p w:rsidR="00256137" w:rsidRPr="00683C98" w:rsidRDefault="00256137" w:rsidP="00256137">
      <w:pPr>
        <w:pBdr>
          <w:top w:val="nil"/>
          <w:left w:val="nil"/>
          <w:bottom w:val="nil"/>
          <w:right w:val="nil"/>
          <w:between w:val="nil"/>
          <w:bar w:val="nil"/>
        </w:pBdr>
        <w:suppressAutoHyphens/>
        <w:spacing w:line="100" w:lineRule="atLeast"/>
        <w:ind w:firstLine="709"/>
        <w:jc w:val="both"/>
      </w:pPr>
      <w:r w:rsidRPr="00683C98">
        <w:t>мероприятия по организации отдыха, оздоровления и занятости детей в дни школьных каникул, а также организация работы по трудовой занятости подростков в дни школьных каникул – 14,1 млн. рублей, в том числе за счет средств местного бюджета – 9,3 млн. рублей.</w:t>
      </w:r>
    </w:p>
    <w:p w:rsidR="00256137" w:rsidRPr="00683C98" w:rsidRDefault="00256137" w:rsidP="00256137">
      <w:pPr>
        <w:shd w:val="clear" w:color="auto" w:fill="FFFFFF"/>
        <w:suppressAutoHyphens/>
        <w:spacing w:line="100" w:lineRule="atLeast"/>
        <w:ind w:firstLine="709"/>
        <w:jc w:val="both"/>
      </w:pPr>
      <w:r w:rsidRPr="00683C98">
        <w:t>Расходы на приобретение оборудования по отраслям социально-культурной сферы составили 23,2</w:t>
      </w:r>
      <w:r w:rsidRPr="00683C98">
        <w:rPr>
          <w:i/>
        </w:rPr>
        <w:t xml:space="preserve"> </w:t>
      </w:r>
      <w:r w:rsidRPr="00683C98">
        <w:t xml:space="preserve">млн. рублей. </w:t>
      </w:r>
    </w:p>
    <w:p w:rsidR="00256137" w:rsidRPr="00683C98" w:rsidRDefault="00256137" w:rsidP="00256137">
      <w:pPr>
        <w:shd w:val="clear" w:color="auto" w:fill="FFFFFF"/>
        <w:tabs>
          <w:tab w:val="left" w:pos="3828"/>
        </w:tabs>
        <w:suppressAutoHyphens/>
        <w:spacing w:line="100" w:lineRule="atLeast"/>
        <w:jc w:val="center"/>
        <w:rPr>
          <w:b/>
          <w:i/>
        </w:rPr>
      </w:pPr>
      <w:r w:rsidRPr="00683C98">
        <w:rPr>
          <w:b/>
          <w:i/>
        </w:rPr>
        <w:t>Структура расходов 2015 года на приобретение оборудования в бюджетной сфере</w:t>
      </w:r>
    </w:p>
    <w:p w:rsidR="00256137" w:rsidRPr="00683C98" w:rsidRDefault="00256137" w:rsidP="00256137">
      <w:pPr>
        <w:shd w:val="clear" w:color="auto" w:fill="FFFFFF"/>
        <w:tabs>
          <w:tab w:val="left" w:pos="3828"/>
        </w:tabs>
        <w:suppressAutoHyphens/>
        <w:spacing w:line="100" w:lineRule="atLeast"/>
        <w:rPr>
          <w:b/>
          <w:i/>
        </w:rPr>
      </w:pPr>
      <w:r w:rsidRPr="00683C98">
        <w:rPr>
          <w:b/>
          <w:i/>
        </w:rPr>
        <w:tab/>
      </w:r>
      <w:r w:rsidRPr="00683C98">
        <w:rPr>
          <w:b/>
          <w:i/>
        </w:rPr>
        <w:tab/>
      </w:r>
      <w:r w:rsidRPr="00683C98">
        <w:rPr>
          <w:b/>
          <w:i/>
        </w:rPr>
        <w:tab/>
      </w:r>
      <w:r w:rsidRPr="00683C98">
        <w:rPr>
          <w:b/>
          <w:i/>
        </w:rPr>
        <w:tab/>
      </w:r>
      <w:r w:rsidRPr="00683C98">
        <w:rPr>
          <w:b/>
          <w:i/>
        </w:rPr>
        <w:tab/>
      </w:r>
      <w:r w:rsidRPr="00683C98">
        <w:rPr>
          <w:b/>
          <w:i/>
        </w:rPr>
        <w:tab/>
      </w:r>
      <w:r w:rsidRPr="00683C98">
        <w:rPr>
          <w:b/>
          <w:i/>
        </w:rPr>
        <w:tab/>
      </w:r>
      <w:r w:rsidRPr="00683C98">
        <w:rPr>
          <w:b/>
          <w:i/>
        </w:rPr>
        <w:tab/>
        <w:t xml:space="preserve">     Таблица </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66"/>
        <w:gridCol w:w="1687"/>
        <w:gridCol w:w="2268"/>
        <w:gridCol w:w="2114"/>
      </w:tblGrid>
      <w:tr w:rsidR="00256137" w:rsidRPr="00683C98" w:rsidTr="00CA4765">
        <w:trPr>
          <w:trHeight w:val="187"/>
          <w:jc w:val="center"/>
        </w:trPr>
        <w:tc>
          <w:tcPr>
            <w:tcW w:w="32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hd w:val="clear" w:color="auto" w:fill="FFFFFF"/>
              <w:suppressAutoHyphens/>
              <w:spacing w:line="100" w:lineRule="atLeast"/>
              <w:ind w:firstLine="25"/>
              <w:jc w:val="center"/>
              <w:rPr>
                <w:rFonts w:eastAsia="SimSun" w:cs="Calibri"/>
              </w:rPr>
            </w:pPr>
            <w:r w:rsidRPr="00683C98">
              <w:rPr>
                <w:rFonts w:eastAsia="SimSun"/>
                <w:b/>
              </w:rPr>
              <w:lastRenderedPageBreak/>
              <w:t>Бюджетная сфера</w:t>
            </w:r>
          </w:p>
          <w:p w:rsidR="00256137" w:rsidRPr="00683C98" w:rsidRDefault="00256137" w:rsidP="00CA4765">
            <w:pPr>
              <w:shd w:val="clear" w:color="auto" w:fill="FFFFFF"/>
              <w:suppressAutoHyphens/>
              <w:spacing w:line="100" w:lineRule="atLeast"/>
              <w:ind w:hanging="5"/>
              <w:jc w:val="center"/>
              <w:rPr>
                <w:rFonts w:eastAsia="SimSun" w:cs="Calibri"/>
              </w:rPr>
            </w:pPr>
            <w:r w:rsidRPr="00683C98">
              <w:rPr>
                <w:rFonts w:eastAsia="SimSun"/>
              </w:rPr>
              <w:t>(23,2 млн. рублей)</w:t>
            </w:r>
          </w:p>
        </w:tc>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hd w:val="clear" w:color="auto" w:fill="FFFFFF"/>
              <w:suppressAutoHyphens/>
              <w:spacing w:line="100" w:lineRule="atLeast"/>
              <w:ind w:firstLine="61"/>
              <w:jc w:val="center"/>
              <w:rPr>
                <w:rFonts w:eastAsia="SimSun" w:cs="Calibri"/>
              </w:rPr>
            </w:pPr>
            <w:r w:rsidRPr="00683C98">
              <w:rPr>
                <w:rFonts w:eastAsia="SimSun"/>
                <w:b/>
              </w:rPr>
              <w:t xml:space="preserve">Местный </w:t>
            </w:r>
            <w:r w:rsidRPr="00683C98">
              <w:rPr>
                <w:rFonts w:eastAsia="SimSun"/>
                <w:b/>
              </w:rPr>
              <w:br/>
              <w:t xml:space="preserve">бюджет                 </w:t>
            </w:r>
            <w:proofErr w:type="gramStart"/>
            <w:r w:rsidRPr="00683C98">
              <w:rPr>
                <w:rFonts w:eastAsia="SimSun"/>
                <w:b/>
              </w:rPr>
              <w:t xml:space="preserve">   </w:t>
            </w:r>
            <w:r w:rsidRPr="00683C98">
              <w:rPr>
                <w:rFonts w:eastAsia="SimSun"/>
              </w:rPr>
              <w:t>(</w:t>
            </w:r>
            <w:proofErr w:type="gramEnd"/>
            <w:r w:rsidRPr="00683C98">
              <w:rPr>
                <w:rFonts w:eastAsia="SimSun"/>
              </w:rPr>
              <w:t>млн. рублей)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hd w:val="clear" w:color="auto" w:fill="FFFFFF"/>
              <w:suppressAutoHyphens/>
              <w:spacing w:line="100" w:lineRule="atLeast"/>
              <w:ind w:firstLine="61"/>
              <w:jc w:val="center"/>
              <w:rPr>
                <w:rFonts w:eastAsia="SimSun" w:cs="Calibri"/>
              </w:rPr>
            </w:pPr>
            <w:r w:rsidRPr="00683C98">
              <w:rPr>
                <w:rFonts w:eastAsia="SimSun"/>
                <w:b/>
              </w:rPr>
              <w:t xml:space="preserve">Областной </w:t>
            </w:r>
            <w:r w:rsidRPr="00683C98">
              <w:rPr>
                <w:rFonts w:eastAsia="SimSun"/>
                <w:b/>
              </w:rPr>
              <w:br/>
              <w:t xml:space="preserve">бюджет                 </w:t>
            </w:r>
            <w:proofErr w:type="gramStart"/>
            <w:r w:rsidRPr="00683C98">
              <w:rPr>
                <w:rFonts w:eastAsia="SimSun"/>
                <w:b/>
              </w:rPr>
              <w:t xml:space="preserve">   (</w:t>
            </w:r>
            <w:proofErr w:type="gramEnd"/>
            <w:r w:rsidRPr="00683C98">
              <w:rPr>
                <w:rFonts w:eastAsia="SimSun"/>
              </w:rPr>
              <w:t>млн. рублей)</w:t>
            </w:r>
          </w:p>
        </w:tc>
        <w:tc>
          <w:tcPr>
            <w:tcW w:w="21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hd w:val="clear" w:color="auto" w:fill="FFFFFF"/>
              <w:suppressAutoHyphens/>
              <w:spacing w:line="100" w:lineRule="atLeast"/>
              <w:ind w:firstLine="61"/>
              <w:jc w:val="center"/>
              <w:rPr>
                <w:rFonts w:eastAsia="SimSun" w:cs="Calibri"/>
              </w:rPr>
            </w:pPr>
            <w:r w:rsidRPr="00683C98">
              <w:rPr>
                <w:rFonts w:eastAsia="SimSun"/>
                <w:b/>
              </w:rPr>
              <w:t xml:space="preserve">Федеральный бюджет                   </w:t>
            </w:r>
            <w:proofErr w:type="gramStart"/>
            <w:r w:rsidRPr="00683C98">
              <w:rPr>
                <w:rFonts w:eastAsia="SimSun"/>
                <w:b/>
              </w:rPr>
              <w:t xml:space="preserve">   (</w:t>
            </w:r>
            <w:proofErr w:type="gramEnd"/>
            <w:r w:rsidRPr="00683C98">
              <w:rPr>
                <w:rFonts w:eastAsia="SimSun"/>
              </w:rPr>
              <w:t>млн. рублей)</w:t>
            </w:r>
          </w:p>
        </w:tc>
      </w:tr>
      <w:tr w:rsidR="00256137" w:rsidRPr="00683C98" w:rsidTr="00CA4765">
        <w:trPr>
          <w:jc w:val="center"/>
        </w:trPr>
        <w:tc>
          <w:tcPr>
            <w:tcW w:w="32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ind w:left="-5"/>
              <w:jc w:val="center"/>
              <w:rPr>
                <w:rFonts w:eastAsia="SimSun" w:cs="Calibri"/>
              </w:rPr>
            </w:pPr>
            <w:proofErr w:type="gramStart"/>
            <w:r w:rsidRPr="00683C98">
              <w:rPr>
                <w:rFonts w:eastAsia="SimSun"/>
                <w:b/>
              </w:rPr>
              <w:t>Образование</w:t>
            </w:r>
            <w:r w:rsidRPr="00683C98">
              <w:rPr>
                <w:rFonts w:eastAsia="SimSun"/>
                <w:b/>
              </w:rPr>
              <w:br/>
            </w:r>
            <w:r w:rsidRPr="00683C98">
              <w:rPr>
                <w:rFonts w:eastAsia="SimSun"/>
              </w:rPr>
              <w:t>(</w:t>
            </w:r>
            <w:proofErr w:type="gramEnd"/>
            <w:r w:rsidRPr="00683C98">
              <w:rPr>
                <w:rFonts w:eastAsia="SimSun"/>
              </w:rPr>
              <w:t>15,4 млн. рублей)</w:t>
            </w:r>
          </w:p>
        </w:tc>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cs="Calibri"/>
              </w:rPr>
              <w:t>3,4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cs="Calibri"/>
              </w:rPr>
              <w:t>8,9</w:t>
            </w:r>
          </w:p>
        </w:tc>
        <w:tc>
          <w:tcPr>
            <w:tcW w:w="21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cs="Calibri"/>
              </w:rPr>
              <w:t>3,1</w:t>
            </w:r>
          </w:p>
        </w:tc>
      </w:tr>
      <w:tr w:rsidR="00256137" w:rsidRPr="00683C98" w:rsidTr="00CA4765">
        <w:trPr>
          <w:trHeight w:val="591"/>
          <w:jc w:val="center"/>
        </w:trPr>
        <w:tc>
          <w:tcPr>
            <w:tcW w:w="32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ind w:left="-5"/>
              <w:jc w:val="center"/>
              <w:rPr>
                <w:rFonts w:eastAsia="SimSun" w:cs="Calibri"/>
              </w:rPr>
            </w:pPr>
            <w:r w:rsidRPr="00683C98">
              <w:rPr>
                <w:rFonts w:eastAsia="SimSun"/>
                <w:b/>
              </w:rPr>
              <w:t>Культура</w:t>
            </w:r>
          </w:p>
          <w:p w:rsidR="00256137" w:rsidRPr="00683C98" w:rsidRDefault="00256137" w:rsidP="00CA4765">
            <w:pPr>
              <w:suppressAutoHyphens/>
              <w:spacing w:line="100" w:lineRule="atLeast"/>
              <w:ind w:left="-5"/>
              <w:jc w:val="center"/>
              <w:rPr>
                <w:rFonts w:eastAsia="SimSun" w:cs="Calibri"/>
              </w:rPr>
            </w:pPr>
            <w:r w:rsidRPr="00683C98">
              <w:rPr>
                <w:rFonts w:eastAsia="SimSun"/>
              </w:rPr>
              <w:t>(1,4 млн. рублей)</w:t>
            </w:r>
          </w:p>
        </w:tc>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rPr>
              <w:t>1,2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cs="Calibri"/>
              </w:rPr>
              <w:t>-</w:t>
            </w:r>
          </w:p>
        </w:tc>
        <w:tc>
          <w:tcPr>
            <w:tcW w:w="21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rPr>
              <w:t>0,2</w:t>
            </w:r>
          </w:p>
        </w:tc>
      </w:tr>
      <w:tr w:rsidR="00256137" w:rsidRPr="00683C98" w:rsidTr="00CA4765">
        <w:trPr>
          <w:jc w:val="center"/>
        </w:trPr>
        <w:tc>
          <w:tcPr>
            <w:tcW w:w="32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b/>
              </w:rPr>
              <w:t>Физкультура</w:t>
            </w:r>
          </w:p>
          <w:p w:rsidR="00256137" w:rsidRPr="00683C98" w:rsidRDefault="00256137" w:rsidP="00CA4765">
            <w:pPr>
              <w:suppressAutoHyphens/>
              <w:spacing w:line="100" w:lineRule="atLeast"/>
              <w:jc w:val="center"/>
              <w:rPr>
                <w:rFonts w:eastAsia="SimSun" w:cs="Calibri"/>
              </w:rPr>
            </w:pPr>
            <w:r w:rsidRPr="00683C98">
              <w:rPr>
                <w:rFonts w:eastAsia="SimSun"/>
              </w:rPr>
              <w:t>(6,4 млн. рублей)</w:t>
            </w:r>
          </w:p>
        </w:tc>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rPr>
              <w:t>6,1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rPr>
              <w:t>-</w:t>
            </w:r>
          </w:p>
        </w:tc>
        <w:tc>
          <w:tcPr>
            <w:tcW w:w="21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56137" w:rsidRPr="00683C98" w:rsidRDefault="00256137" w:rsidP="00CA4765">
            <w:pPr>
              <w:suppressAutoHyphens/>
              <w:spacing w:line="100" w:lineRule="atLeast"/>
              <w:jc w:val="center"/>
              <w:rPr>
                <w:rFonts w:eastAsia="SimSun" w:cs="Calibri"/>
              </w:rPr>
            </w:pPr>
            <w:r w:rsidRPr="00683C98">
              <w:rPr>
                <w:rFonts w:eastAsia="SimSun"/>
              </w:rPr>
              <w:t>0,3</w:t>
            </w:r>
          </w:p>
        </w:tc>
      </w:tr>
    </w:tbl>
    <w:p w:rsidR="00256137" w:rsidRPr="00683C98" w:rsidRDefault="00256137" w:rsidP="00256137">
      <w:pPr>
        <w:suppressAutoHyphens/>
        <w:spacing w:line="100" w:lineRule="atLeast"/>
        <w:contextualSpacing/>
        <w:jc w:val="both"/>
        <w:rPr>
          <w:rFonts w:eastAsia="SimSun"/>
          <w:szCs w:val="20"/>
        </w:rPr>
      </w:pPr>
    </w:p>
    <w:p w:rsidR="00256137" w:rsidRPr="00683C98" w:rsidRDefault="00256137" w:rsidP="00256137">
      <w:pPr>
        <w:suppressAutoHyphens/>
        <w:spacing w:after="80" w:line="100" w:lineRule="atLeast"/>
        <w:ind w:firstLine="709"/>
        <w:contextualSpacing/>
        <w:jc w:val="both"/>
      </w:pPr>
      <w:r w:rsidRPr="00683C98">
        <w:t xml:space="preserve">В 2015 году продолжалась реализация программы развития города как </w:t>
      </w:r>
      <w:proofErr w:type="spellStart"/>
      <w:r w:rsidRPr="00683C98">
        <w:t>наукограда</w:t>
      </w:r>
      <w:proofErr w:type="spellEnd"/>
      <w:r w:rsidRPr="00683C98">
        <w:t xml:space="preserve"> Российской Федерации. На эти цели было выделено из средств федерального бюджета 41,7 млн. рублей - на строительство детского сада.</w:t>
      </w:r>
    </w:p>
    <w:p w:rsidR="00256137" w:rsidRPr="00683C98" w:rsidRDefault="00256137" w:rsidP="00256137">
      <w:pPr>
        <w:suppressAutoHyphens/>
        <w:spacing w:line="100" w:lineRule="atLeast"/>
        <w:ind w:firstLine="709"/>
        <w:contextualSpacing/>
        <w:jc w:val="both"/>
      </w:pPr>
      <w:r w:rsidRPr="00683C98">
        <w:t>Из бюджета города в 2015 году выделено 7,0 млн. рублей на приобретение мягкого инвентаря. Это позволило произвести замену постельных принадлежностей в детских дошкольных образовательных учреждениях.</w:t>
      </w:r>
    </w:p>
    <w:p w:rsidR="00256137" w:rsidRPr="00683C98" w:rsidRDefault="00256137" w:rsidP="00256137">
      <w:pPr>
        <w:suppressAutoHyphens/>
        <w:spacing w:line="100" w:lineRule="atLeast"/>
        <w:ind w:firstLine="709"/>
        <w:contextualSpacing/>
        <w:jc w:val="both"/>
        <w:rPr>
          <w:rFonts w:eastAsia="SimSun"/>
          <w:szCs w:val="20"/>
        </w:rPr>
      </w:pPr>
    </w:p>
    <w:p w:rsidR="00256137" w:rsidRPr="00683C98" w:rsidRDefault="00256137" w:rsidP="00256137">
      <w:pPr>
        <w:suppressAutoHyphens/>
        <w:spacing w:after="80" w:line="100" w:lineRule="atLeast"/>
        <w:contextualSpacing/>
        <w:jc w:val="both"/>
        <w:rPr>
          <w:b/>
        </w:rPr>
      </w:pPr>
      <w:r w:rsidRPr="00683C98">
        <w:rPr>
          <w:b/>
        </w:rPr>
        <w:t>Расходы на содержание и ремонт городских дорог</w:t>
      </w:r>
    </w:p>
    <w:p w:rsidR="00256137" w:rsidRPr="00683C98" w:rsidRDefault="00256137" w:rsidP="00256137">
      <w:pPr>
        <w:suppressAutoHyphens/>
        <w:spacing w:after="80" w:line="100" w:lineRule="atLeast"/>
        <w:ind w:firstLine="709"/>
        <w:contextualSpacing/>
        <w:jc w:val="both"/>
      </w:pPr>
      <w:r w:rsidRPr="00683C98">
        <w:t>Расходы на содержание и ремонт городских дорог, проездов к дворовым территориям многоквартирных жилых домов составили в 2015 году - 153,9 млн. рублей, что больше на 12,5 млн. рублей, израсходованных средств на эти же цели в 2014 году (141,4 млн. рублей).</w:t>
      </w:r>
    </w:p>
    <w:p w:rsidR="00256137" w:rsidRPr="00683C98" w:rsidRDefault="00256137" w:rsidP="00256137">
      <w:pPr>
        <w:suppressAutoHyphens/>
        <w:spacing w:after="80" w:line="100" w:lineRule="atLeast"/>
        <w:ind w:firstLine="709"/>
        <w:contextualSpacing/>
        <w:jc w:val="both"/>
      </w:pPr>
      <w:r w:rsidRPr="00683C98">
        <w:t xml:space="preserve">В том числе финансирование было направлено: </w:t>
      </w:r>
    </w:p>
    <w:p w:rsidR="00256137" w:rsidRPr="00683C98" w:rsidRDefault="00256137" w:rsidP="00256137">
      <w:pPr>
        <w:pBdr>
          <w:top w:val="nil"/>
          <w:left w:val="nil"/>
          <w:bottom w:val="nil"/>
          <w:right w:val="nil"/>
          <w:between w:val="nil"/>
          <w:bar w:val="nil"/>
        </w:pBdr>
        <w:tabs>
          <w:tab w:val="left" w:pos="0"/>
        </w:tabs>
        <w:suppressAutoHyphens/>
        <w:spacing w:after="80" w:line="100" w:lineRule="atLeast"/>
        <w:contextualSpacing/>
        <w:jc w:val="both"/>
      </w:pPr>
      <w:r w:rsidRPr="00683C98">
        <w:tab/>
        <w:t>на содержание дорожного хозяйства – 67,5 млн. рублей, что меньше на 2,5 млн. рублей по сравнению с 2014 годом (70,0 млн. рублей);</w:t>
      </w:r>
    </w:p>
    <w:p w:rsidR="00256137" w:rsidRPr="00683C98" w:rsidRDefault="00256137" w:rsidP="00256137">
      <w:pPr>
        <w:pBdr>
          <w:top w:val="nil"/>
          <w:left w:val="nil"/>
          <w:bottom w:val="nil"/>
          <w:right w:val="nil"/>
          <w:between w:val="nil"/>
          <w:bar w:val="nil"/>
        </w:pBdr>
        <w:tabs>
          <w:tab w:val="left" w:pos="0"/>
        </w:tabs>
        <w:suppressAutoHyphens/>
        <w:spacing w:after="80" w:line="100" w:lineRule="atLeast"/>
        <w:contextualSpacing/>
        <w:jc w:val="both"/>
      </w:pPr>
      <w:r w:rsidRPr="00683C98">
        <w:tab/>
        <w:t>на ремонт автомобильных дорог – 72,5 млн. рублей, в том числе за счёт субсидии из бюджета Московской области 26,045 млн. рублей; в 2014 году проводились работы по ремонту дорог стоимостью 19,1 млн. рублей, в том числе за счёт субсидии из бюджета Московской области 4,850 млн. рублей;</w:t>
      </w:r>
    </w:p>
    <w:p w:rsidR="00256137" w:rsidRPr="00683C98" w:rsidRDefault="00256137" w:rsidP="00256137">
      <w:pPr>
        <w:pBdr>
          <w:top w:val="nil"/>
          <w:left w:val="nil"/>
          <w:bottom w:val="nil"/>
          <w:right w:val="nil"/>
          <w:between w:val="nil"/>
          <w:bar w:val="nil"/>
        </w:pBdr>
        <w:tabs>
          <w:tab w:val="left" w:pos="0"/>
        </w:tabs>
        <w:suppressAutoHyphens/>
        <w:spacing w:after="80" w:line="100" w:lineRule="atLeast"/>
        <w:contextualSpacing/>
        <w:jc w:val="both"/>
      </w:pPr>
      <w:r w:rsidRPr="00683C98">
        <w:tab/>
        <w:t>на ремонт проездов к дворовым территориям многоквартирных жилых домов – 10,6 млн. рублей; в том числе за счёт субсидии из бюджета Московской области 3,940 млн. рублей; в 2014 году – 49,4 млн. рублей.</w:t>
      </w:r>
    </w:p>
    <w:p w:rsidR="00256137" w:rsidRPr="00683C98" w:rsidRDefault="00256137" w:rsidP="00256137">
      <w:pPr>
        <w:tabs>
          <w:tab w:val="left" w:pos="709"/>
        </w:tabs>
        <w:suppressAutoHyphens/>
        <w:spacing w:after="80" w:line="100" w:lineRule="atLeast"/>
        <w:ind w:firstLine="709"/>
        <w:contextualSpacing/>
        <w:jc w:val="both"/>
      </w:pPr>
      <w:r w:rsidRPr="00683C98">
        <w:t>Кроме того, в рамках подпрограммы "Доступная среда" муниципальной программы "Социальная защита населения города Реутов" на 2015-2019 годы выполнены работы на сумму 3,3 млн. рублей.</w:t>
      </w:r>
    </w:p>
    <w:p w:rsidR="00256137" w:rsidRPr="00683C98" w:rsidRDefault="00256137" w:rsidP="00256137">
      <w:pPr>
        <w:tabs>
          <w:tab w:val="left" w:pos="709"/>
        </w:tabs>
        <w:suppressAutoHyphens/>
        <w:spacing w:after="80" w:line="100" w:lineRule="atLeast"/>
        <w:ind w:firstLine="709"/>
        <w:contextualSpacing/>
        <w:jc w:val="both"/>
      </w:pPr>
    </w:p>
    <w:p w:rsidR="00256137" w:rsidRPr="00683C98" w:rsidRDefault="00256137" w:rsidP="00256137">
      <w:pPr>
        <w:tabs>
          <w:tab w:val="left" w:pos="709"/>
        </w:tabs>
        <w:suppressAutoHyphens/>
        <w:spacing w:after="80" w:line="100" w:lineRule="atLeast"/>
        <w:contextualSpacing/>
        <w:jc w:val="both"/>
        <w:rPr>
          <w:b/>
        </w:rPr>
      </w:pPr>
      <w:r w:rsidRPr="00683C98">
        <w:rPr>
          <w:b/>
        </w:rPr>
        <w:t>Расходы на благоустройство</w:t>
      </w:r>
    </w:p>
    <w:p w:rsidR="00256137" w:rsidRPr="00683C98" w:rsidRDefault="00256137" w:rsidP="00256137">
      <w:pPr>
        <w:suppressAutoHyphens/>
        <w:spacing w:after="80" w:line="100" w:lineRule="atLeast"/>
        <w:ind w:firstLine="709"/>
        <w:contextualSpacing/>
        <w:jc w:val="both"/>
      </w:pPr>
      <w:r w:rsidRPr="00683C98">
        <w:t>Расходы на благоустройство в 2015 году составили 140,2 млн. рублей (в 2014 году - 165,1 млн. рублей), в том числе:</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t xml:space="preserve">на уличное освещение - 10,3 млн. рублей; </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t xml:space="preserve">на содержание опор уличного освещения - 4,5 млн. рублей; </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t xml:space="preserve">на установку котроллеров уличного освещения - 2,0 млн. рублей; </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pPr>
      <w:r w:rsidRPr="00683C98">
        <w:t xml:space="preserve">на озеленение - 11,3 млн. рублей; </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t xml:space="preserve">на благоустройство - 14,8 млн. рублей; </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t xml:space="preserve">на выполнение муниципального задания МБУ "Городское хозяйство и благоустройство" - 38,2 млн. рублей; </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t>на устройство детских игровых площадок, спортивных площадок и площадок для выгула собак - 14,2 млн. рублей;</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lastRenderedPageBreak/>
        <w:t xml:space="preserve">на содержание детских игровых площадок, спортивных площадок и площадок для выгула собак - 11,0 млн. рублей; </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t xml:space="preserve">на содержание внутриквартальных дорог - 25,5 млн. рублей; </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t xml:space="preserve">на приобретение техники для коммунальных нужд и нужд благоустройства - 7,8 млн. рублей, в том числе за счёт областных средств - 6,3 млн. рублей; </w:t>
      </w:r>
    </w:p>
    <w:p w:rsidR="00256137" w:rsidRPr="00683C98" w:rsidRDefault="00256137" w:rsidP="00256137">
      <w:pPr>
        <w:pBdr>
          <w:top w:val="nil"/>
          <w:left w:val="nil"/>
          <w:bottom w:val="nil"/>
          <w:right w:val="nil"/>
          <w:between w:val="nil"/>
          <w:bar w:val="nil"/>
        </w:pBdr>
        <w:suppressAutoHyphens/>
        <w:spacing w:line="100" w:lineRule="atLeast"/>
        <w:ind w:firstLine="709"/>
        <w:contextualSpacing/>
        <w:jc w:val="both"/>
        <w:rPr>
          <w:rFonts w:eastAsia="SimSun"/>
          <w:szCs w:val="20"/>
        </w:rPr>
      </w:pPr>
      <w:r w:rsidRPr="00683C98">
        <w:t>на другие расходы - 0,6 млн. рублей.</w:t>
      </w:r>
    </w:p>
    <w:p w:rsidR="00256137" w:rsidRPr="00683C98" w:rsidRDefault="00256137" w:rsidP="00256137">
      <w:pPr>
        <w:suppressAutoHyphens/>
        <w:spacing w:line="100" w:lineRule="atLeast"/>
        <w:ind w:firstLine="709"/>
        <w:contextualSpacing/>
        <w:jc w:val="both"/>
        <w:rPr>
          <w:rFonts w:eastAsia="Calibri"/>
          <w:lang w:eastAsia="ar-SA"/>
        </w:rPr>
      </w:pPr>
      <w:r w:rsidRPr="00683C98">
        <w:rPr>
          <w:rFonts w:eastAsia="Calibri"/>
          <w:lang w:eastAsia="ar-SA"/>
        </w:rPr>
        <w:t>Расходы на замену газового оборудования в муниципальных квартирах жилищного фонда города составили 1,5 млн. рублей.</w:t>
      </w:r>
    </w:p>
    <w:p w:rsidR="00256137" w:rsidRPr="00683C98" w:rsidRDefault="00256137" w:rsidP="00256137">
      <w:pPr>
        <w:suppressAutoHyphens/>
        <w:spacing w:line="100" w:lineRule="atLeast"/>
        <w:ind w:firstLine="709"/>
        <w:contextualSpacing/>
        <w:jc w:val="both"/>
        <w:rPr>
          <w:rFonts w:eastAsia="Calibri"/>
          <w:lang w:eastAsia="ar-SA"/>
        </w:rPr>
      </w:pPr>
      <w:r w:rsidRPr="00683C98">
        <w:rPr>
          <w:rFonts w:eastAsia="Calibri"/>
          <w:lang w:eastAsia="ar-SA"/>
        </w:rPr>
        <w:t xml:space="preserve">Расходы на установку индивидуальных приборов учёта в муниципальных квартирах жилого фонда составили 6,9 млн. рублей. </w:t>
      </w:r>
    </w:p>
    <w:p w:rsidR="00256137" w:rsidRPr="00683C98" w:rsidRDefault="00256137" w:rsidP="00256137">
      <w:pPr>
        <w:suppressAutoHyphens/>
        <w:spacing w:line="100" w:lineRule="atLeast"/>
        <w:ind w:firstLine="709"/>
        <w:contextualSpacing/>
        <w:jc w:val="both"/>
        <w:rPr>
          <w:rFonts w:eastAsia="SimSun"/>
          <w:szCs w:val="20"/>
        </w:rPr>
      </w:pPr>
      <w:r w:rsidRPr="00683C98">
        <w:rPr>
          <w:rFonts w:eastAsia="Calibri"/>
          <w:lang w:eastAsia="ar-SA"/>
        </w:rPr>
        <w:t xml:space="preserve">Возмещение расходов предприятиям коммунального хозяйства за установку общедомовых приборов учёта составило 4,3 млн. рублей, расходы на актуализацию схем теплоснабжения составили 0,5 млн. рублей. </w:t>
      </w:r>
    </w:p>
    <w:p w:rsidR="00256137" w:rsidRPr="00683C98" w:rsidRDefault="00256137" w:rsidP="00256137">
      <w:pPr>
        <w:suppressAutoHyphens/>
        <w:spacing w:line="100" w:lineRule="atLeast"/>
        <w:ind w:firstLine="709"/>
        <w:contextualSpacing/>
        <w:jc w:val="both"/>
        <w:rPr>
          <w:rFonts w:eastAsia="Calibri"/>
          <w:lang w:eastAsia="ar-SA"/>
        </w:rPr>
      </w:pPr>
      <w:r w:rsidRPr="00683C98">
        <w:rPr>
          <w:rFonts w:eastAsia="Calibri"/>
          <w:lang w:eastAsia="ar-SA"/>
        </w:rPr>
        <w:t xml:space="preserve">В 2015 году региональному оператору перечислено 22,9 млн. рублей сборов на капитальный ремонт многоквартирных домов (в части муниципальной собственности). </w:t>
      </w:r>
      <w:bookmarkStart w:id="10" w:name="__RefHeading__15_1086501024"/>
      <w:bookmarkEnd w:id="10"/>
    </w:p>
    <w:p w:rsidR="00256137" w:rsidRPr="00683C98" w:rsidRDefault="00256137" w:rsidP="00256137">
      <w:pPr>
        <w:suppressAutoHyphens/>
        <w:spacing w:after="80"/>
        <w:contextualSpacing/>
        <w:jc w:val="both"/>
        <w:rPr>
          <w:rFonts w:eastAsia="SimSun"/>
          <w:b/>
          <w:noProof/>
          <w:lang w:eastAsia="x-none"/>
        </w:rPr>
      </w:pPr>
    </w:p>
    <w:p w:rsidR="00256137" w:rsidRPr="00683C98" w:rsidRDefault="00256137" w:rsidP="00256137">
      <w:pPr>
        <w:suppressAutoHyphens/>
        <w:spacing w:after="80"/>
        <w:contextualSpacing/>
        <w:jc w:val="both"/>
        <w:rPr>
          <w:rFonts w:eastAsia="SimSun"/>
          <w:b/>
          <w:noProof/>
          <w:lang w:eastAsia="x-none"/>
        </w:rPr>
      </w:pPr>
      <w:r w:rsidRPr="00683C98">
        <w:rPr>
          <w:rFonts w:eastAsia="SimSun"/>
          <w:b/>
          <w:noProof/>
          <w:lang w:eastAsia="x-none"/>
        </w:rPr>
        <w:t>Оптимизация расходов бюджета</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В 2015 году проводилась работа по оптимизации расходов на содержание органов управления в городе.</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По состоянию на 1 января 2015 года численность в органах управления составляла 231 единица (в т.ч. 160 единиц муниципальных служащих и 71 единица технических работников). В связи с проведённой оптимизацией органов, на 1 октября 2015 года численность составляла 166 единиц (в т.ч. 95 единиц муниципальных служащих и 71 единица технических работников). Экономия за 2015 год составила 7,5 млн. рублей.</w:t>
      </w:r>
    </w:p>
    <w:p w:rsidR="00256137" w:rsidRPr="00683C98" w:rsidRDefault="00256137" w:rsidP="00256137">
      <w:pPr>
        <w:suppressAutoHyphens/>
        <w:spacing w:after="80"/>
        <w:ind w:firstLine="709"/>
        <w:contextualSpacing/>
        <w:jc w:val="both"/>
        <w:rPr>
          <w:rFonts w:eastAsia="SimSun"/>
          <w:noProof/>
          <w:lang w:eastAsia="x-none"/>
        </w:rPr>
      </w:pPr>
      <w:r w:rsidRPr="00683C98">
        <w:rPr>
          <w:rFonts w:eastAsia="SimSun"/>
          <w:noProof/>
          <w:lang w:eastAsia="x-none"/>
        </w:rPr>
        <w:t xml:space="preserve">По состоянию на 1 января  2016 года численность составляет 166 единиц (в т.ч. 93 единицы  муниципальных служащих и 73 единицы технических работников). </w:t>
      </w:r>
    </w:p>
    <w:p w:rsidR="00256137" w:rsidRPr="00683C98" w:rsidRDefault="00256137" w:rsidP="00256137">
      <w:pPr>
        <w:pBdr>
          <w:top w:val="nil"/>
          <w:left w:val="nil"/>
          <w:bottom w:val="nil"/>
          <w:right w:val="nil"/>
          <w:between w:val="nil"/>
          <w:bar w:val="nil"/>
        </w:pBdr>
        <w:shd w:val="clear" w:color="auto" w:fill="FFFFFF"/>
        <w:ind w:firstLine="638"/>
        <w:jc w:val="both"/>
        <w:rPr>
          <w:rFonts w:eastAsia="Calibri"/>
          <w:sz w:val="28"/>
          <w:szCs w:val="28"/>
          <w:highlight w:val="yellow"/>
          <w:u w:color="000000"/>
          <w:bdr w:val="nil"/>
          <w:lang w:eastAsia="ar-SA"/>
        </w:rPr>
      </w:pPr>
      <w:r w:rsidRPr="00683C98">
        <w:rPr>
          <w:rFonts w:eastAsia="Calibri"/>
          <w:u w:color="000000"/>
          <w:bdr w:val="nil"/>
          <w:lang w:eastAsia="ar-SA"/>
        </w:rPr>
        <w:t>Муниципальное образование проводит взвешенную долговую политику. В 2015 году так же, как и 2014 году, удалось избежать привлечения кредитных ресурсов для покрытия дефицита бюджета в сумме</w:t>
      </w:r>
      <w:r w:rsidRPr="00683C98">
        <w:rPr>
          <w:rFonts w:eastAsia="Calibri"/>
          <w:sz w:val="28"/>
          <w:szCs w:val="28"/>
          <w:u w:color="000000"/>
          <w:bdr w:val="nil"/>
          <w:lang w:eastAsia="ar-SA"/>
        </w:rPr>
        <w:t xml:space="preserve"> </w:t>
      </w:r>
      <w:r w:rsidRPr="00683C98">
        <w:rPr>
          <w:rFonts w:eastAsia="Calibri"/>
          <w:u w:color="000000"/>
          <w:bdr w:val="nil"/>
          <w:lang w:eastAsia="ar-SA"/>
        </w:rPr>
        <w:t>35,0 млн. рублей за счёт полученной экономии по итогам конкурсных мероприятий (торгов).</w:t>
      </w:r>
      <w:r w:rsidRPr="00683C98">
        <w:rPr>
          <w:rFonts w:eastAsia="Calibri"/>
          <w:sz w:val="28"/>
          <w:szCs w:val="28"/>
          <w:highlight w:val="yellow"/>
          <w:u w:color="000000"/>
          <w:bdr w:val="nil"/>
          <w:lang w:eastAsia="ar-SA"/>
        </w:rPr>
        <w:t xml:space="preserve"> </w:t>
      </w:r>
    </w:p>
    <w:p w:rsidR="00256137" w:rsidRPr="00683C98" w:rsidRDefault="00256137" w:rsidP="00256137">
      <w:pPr>
        <w:pBdr>
          <w:top w:val="nil"/>
          <w:left w:val="nil"/>
          <w:bottom w:val="nil"/>
          <w:right w:val="nil"/>
          <w:between w:val="nil"/>
          <w:bar w:val="nil"/>
        </w:pBdr>
        <w:shd w:val="clear" w:color="auto" w:fill="FFFFFF"/>
        <w:ind w:firstLine="638"/>
        <w:jc w:val="both"/>
        <w:rPr>
          <w:rFonts w:eastAsia="Calibri"/>
          <w:sz w:val="28"/>
          <w:szCs w:val="28"/>
          <w:u w:color="000000"/>
          <w:bdr w:val="nil"/>
          <w:lang w:eastAsia="ar-SA"/>
        </w:rPr>
      </w:pPr>
      <w:r w:rsidRPr="00683C98">
        <w:rPr>
          <w:rFonts w:eastAsia="Calibri"/>
          <w:u w:color="000000"/>
          <w:bdr w:val="nil"/>
          <w:lang w:eastAsia="ar-SA"/>
        </w:rPr>
        <w:t xml:space="preserve">Просроченная кредиторская задолженность по бюджету отсутствует. </w:t>
      </w:r>
    </w:p>
    <w:p w:rsidR="00256137" w:rsidRPr="00683C98" w:rsidRDefault="00256137" w:rsidP="00256137">
      <w:pPr>
        <w:pBdr>
          <w:top w:val="nil"/>
          <w:left w:val="nil"/>
          <w:bottom w:val="nil"/>
          <w:right w:val="nil"/>
          <w:between w:val="nil"/>
          <w:bar w:val="nil"/>
        </w:pBdr>
        <w:shd w:val="clear" w:color="auto" w:fill="FFFFFF"/>
        <w:ind w:firstLine="638"/>
        <w:jc w:val="both"/>
        <w:rPr>
          <w:rFonts w:eastAsia="Calibri"/>
          <w:sz w:val="28"/>
          <w:szCs w:val="28"/>
          <w:u w:color="000000"/>
          <w:bdr w:val="nil"/>
          <w:lang w:eastAsia="ar-SA"/>
        </w:rPr>
      </w:pPr>
      <w:r w:rsidRPr="00683C98">
        <w:rPr>
          <w:rFonts w:eastAsia="Calibri"/>
          <w:u w:color="000000"/>
          <w:bdr w:val="nil"/>
          <w:lang w:eastAsia="ar-SA"/>
        </w:rPr>
        <w:t>В 2015 году впервые город Реутов принял участие в VIII Всероссийском конкурсе «Лучшее муниципальное образование России в сфере управления общественными финансами» и по итогам конкурса был награжден Дипломом в номинации «За высокое качество управления бюджетными доходами и муниципальной собственностью».</w:t>
      </w:r>
    </w:p>
    <w:p w:rsidR="00256137" w:rsidRPr="00683C98" w:rsidRDefault="00256137" w:rsidP="00256137">
      <w:pPr>
        <w:pStyle w:val="af2"/>
        <w:ind w:firstLine="540"/>
        <w:jc w:val="both"/>
        <w:rPr>
          <w:rFonts w:ascii="Times New Roman" w:eastAsia="Calibri" w:hAnsi="Times New Roman" w:cs="Times New Roman"/>
          <w:sz w:val="24"/>
          <w:szCs w:val="24"/>
          <w:u w:color="000000"/>
          <w:bdr w:val="nil"/>
          <w:lang w:eastAsia="ar-SA"/>
        </w:rPr>
      </w:pPr>
      <w:r w:rsidRPr="00683C98">
        <w:rPr>
          <w:rFonts w:ascii="Times New Roman" w:eastAsia="Calibri" w:hAnsi="Times New Roman" w:cs="Times New Roman"/>
          <w:sz w:val="24"/>
          <w:szCs w:val="24"/>
          <w:u w:color="000000"/>
          <w:bdr w:val="nil"/>
          <w:lang w:eastAsia="ar-SA"/>
        </w:rPr>
        <w:t>Постановлением Правительства Московской области от 16.11.2015 года № 1068/43 «Об утверждении результатов мониторинга</w:t>
      </w:r>
      <w:r w:rsidRPr="00683C98">
        <w:t xml:space="preserve"> </w:t>
      </w:r>
      <w:r w:rsidRPr="00683C98">
        <w:rPr>
          <w:rFonts w:ascii="Times New Roman" w:hAnsi="Times New Roman" w:cs="Times New Roman"/>
          <w:sz w:val="24"/>
          <w:szCs w:val="24"/>
        </w:rPr>
        <w:t>и оценки качества управления муниципальными финансами за 2014 год</w:t>
      </w:r>
      <w:r w:rsidRPr="00683C98">
        <w:rPr>
          <w:rFonts w:ascii="Times New Roman" w:eastAsia="Calibri" w:hAnsi="Times New Roman" w:cs="Times New Roman"/>
          <w:sz w:val="24"/>
          <w:szCs w:val="24"/>
          <w:u w:color="000000"/>
          <w:bdr w:val="nil"/>
          <w:lang w:eastAsia="ar-SA"/>
        </w:rPr>
        <w:t>» городу присвоена наивысшая степень качества управления муниципальными финансами за 2014 год.</w:t>
      </w:r>
    </w:p>
    <w:p w:rsidR="00256137" w:rsidRPr="00683C98" w:rsidRDefault="00256137" w:rsidP="00256137">
      <w:pPr>
        <w:pBdr>
          <w:top w:val="nil"/>
          <w:left w:val="nil"/>
          <w:bottom w:val="nil"/>
          <w:right w:val="nil"/>
          <w:between w:val="nil"/>
          <w:bar w:val="nil"/>
        </w:pBdr>
        <w:shd w:val="clear" w:color="auto" w:fill="FFFFFF"/>
        <w:ind w:firstLine="638"/>
        <w:jc w:val="both"/>
        <w:rPr>
          <w:rFonts w:eastAsia="Calibri"/>
          <w:u w:color="000000"/>
          <w:bdr w:val="nil"/>
          <w:lang w:eastAsia="ar-SA"/>
        </w:rPr>
      </w:pPr>
    </w:p>
    <w:p w:rsidR="00256137" w:rsidRPr="00683C98" w:rsidRDefault="00256137" w:rsidP="00256137">
      <w:pPr>
        <w:keepNext/>
        <w:keepLines/>
        <w:pBdr>
          <w:top w:val="nil"/>
          <w:left w:val="nil"/>
          <w:bottom w:val="nil"/>
          <w:right w:val="nil"/>
          <w:between w:val="nil"/>
          <w:bar w:val="nil"/>
        </w:pBdr>
        <w:tabs>
          <w:tab w:val="left" w:pos="-4252"/>
        </w:tabs>
        <w:suppressAutoHyphens/>
        <w:jc w:val="center"/>
        <w:outlineLvl w:val="0"/>
        <w:rPr>
          <w:rFonts w:eastAsia="Calibri" w:cs="Calibri"/>
          <w:b/>
          <w:iCs/>
          <w:sz w:val="28"/>
          <w:szCs w:val="28"/>
          <w:lang w:eastAsia="ar-SA"/>
        </w:rPr>
      </w:pPr>
      <w:bookmarkStart w:id="11" w:name="_Toc415052367"/>
      <w:bookmarkStart w:id="12" w:name="_Toc415052368"/>
      <w:r w:rsidRPr="00683C98">
        <w:rPr>
          <w:rFonts w:eastAsia="Calibri" w:cs="Calibri"/>
          <w:b/>
          <w:iCs/>
          <w:sz w:val="28"/>
          <w:szCs w:val="28"/>
          <w:lang w:eastAsia="ar-SA"/>
        </w:rPr>
        <w:t>3. АНАЛИЗ СОЦИАЛЬНО-ЭКОНОМИЧЕСКОГО ПОЛОЖЕНИЯ</w:t>
      </w:r>
      <w:bookmarkEnd w:id="11"/>
    </w:p>
    <w:p w:rsidR="00256137" w:rsidRPr="00683C98" w:rsidRDefault="00256137" w:rsidP="00256137">
      <w:pPr>
        <w:suppressAutoHyphens/>
        <w:rPr>
          <w:rFonts w:eastAsia="SimSun" w:cs="Calibri"/>
          <w:b/>
        </w:rPr>
      </w:pPr>
    </w:p>
    <w:p w:rsidR="00256137" w:rsidRPr="00683C98" w:rsidRDefault="00256137" w:rsidP="00256137">
      <w:pPr>
        <w:suppressAutoHyphens/>
        <w:rPr>
          <w:rFonts w:eastAsia="SimSun" w:cs="Calibri"/>
        </w:rPr>
      </w:pPr>
      <w:r w:rsidRPr="00683C98">
        <w:rPr>
          <w:rFonts w:eastAsia="SimSun" w:cs="Calibri"/>
          <w:b/>
        </w:rPr>
        <w:t>3.1. Социально-демографическая ситуация</w:t>
      </w:r>
    </w:p>
    <w:p w:rsidR="00256137" w:rsidRPr="00683C98" w:rsidRDefault="00256137" w:rsidP="00256137">
      <w:pPr>
        <w:suppressAutoHyphens/>
        <w:spacing w:line="100" w:lineRule="atLeast"/>
        <w:jc w:val="both"/>
        <w:rPr>
          <w:rFonts w:eastAsia="SimSun" w:cs="Calibri"/>
          <w:b/>
        </w:rPr>
      </w:pPr>
      <w:r w:rsidRPr="00683C98">
        <w:rPr>
          <w:b/>
          <w:lang w:eastAsia="ar-SA"/>
        </w:rPr>
        <w:t>Численность постоянного населения</w:t>
      </w:r>
    </w:p>
    <w:p w:rsidR="00256137" w:rsidRPr="00683C98" w:rsidRDefault="00256137" w:rsidP="00256137">
      <w:pPr>
        <w:suppressAutoHyphens/>
        <w:spacing w:line="100" w:lineRule="atLeast"/>
        <w:ind w:left="2" w:firstLine="707"/>
        <w:jc w:val="both"/>
        <w:rPr>
          <w:lang w:eastAsia="ar-SA"/>
        </w:rPr>
      </w:pPr>
      <w:r w:rsidRPr="00683C98">
        <w:rPr>
          <w:lang w:eastAsia="ar-SA"/>
        </w:rPr>
        <w:t xml:space="preserve">Численность населения города Реутов на начало 2015 года составляла 94 180 человек, на конец года 96 627 человек. За последние 3 года численность населения увеличилась на 5 098 человека, рост на 5,6%. </w:t>
      </w:r>
    </w:p>
    <w:p w:rsidR="00256137" w:rsidRPr="00683C98" w:rsidRDefault="00256137" w:rsidP="00256137">
      <w:pPr>
        <w:suppressAutoHyphens/>
        <w:spacing w:line="100" w:lineRule="atLeast"/>
        <w:ind w:firstLine="709"/>
        <w:jc w:val="both"/>
        <w:rPr>
          <w:lang w:eastAsia="ar-SA"/>
        </w:rPr>
      </w:pPr>
      <w:r w:rsidRPr="00683C98">
        <w:rPr>
          <w:lang w:eastAsia="ar-SA"/>
        </w:rPr>
        <w:t>Общий прирост населения к соответствующему периоду прошлого года составил 2447 человек. Механический прирост населения является основным источником роста населения.</w:t>
      </w:r>
    </w:p>
    <w:p w:rsidR="00256137" w:rsidRPr="00683C98" w:rsidRDefault="00256137" w:rsidP="00256137">
      <w:pPr>
        <w:suppressAutoHyphens/>
        <w:spacing w:line="100" w:lineRule="atLeast"/>
        <w:jc w:val="both"/>
        <w:rPr>
          <w:lang w:eastAsia="ar-SA"/>
        </w:rPr>
      </w:pPr>
      <w:r w:rsidRPr="00683C98">
        <w:rPr>
          <w:noProof/>
        </w:rPr>
        <w:lastRenderedPageBreak/>
        <w:drawing>
          <wp:inline distT="0" distB="0" distL="0" distR="0" wp14:anchorId="0D445C03" wp14:editId="128A8F92">
            <wp:extent cx="5895975" cy="3609975"/>
            <wp:effectExtent l="0" t="0" r="9525"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56137" w:rsidRPr="00683C98" w:rsidRDefault="00256137" w:rsidP="00256137">
      <w:pPr>
        <w:suppressAutoHyphens/>
        <w:spacing w:line="100" w:lineRule="atLeast"/>
        <w:jc w:val="both"/>
        <w:rPr>
          <w:b/>
          <w:lang w:eastAsia="ar-SA"/>
        </w:rPr>
      </w:pPr>
    </w:p>
    <w:p w:rsidR="00256137" w:rsidRPr="00683C98" w:rsidRDefault="00256137" w:rsidP="00256137">
      <w:pPr>
        <w:suppressAutoHyphens/>
        <w:spacing w:line="100" w:lineRule="atLeast"/>
        <w:jc w:val="both"/>
        <w:rPr>
          <w:b/>
          <w:lang w:eastAsia="ar-SA"/>
        </w:rPr>
      </w:pPr>
      <w:r w:rsidRPr="00683C98">
        <w:rPr>
          <w:b/>
          <w:lang w:eastAsia="ar-SA"/>
        </w:rPr>
        <w:t>Уровень рождаемости, смертности</w:t>
      </w:r>
    </w:p>
    <w:p w:rsidR="00256137" w:rsidRPr="00683C98" w:rsidRDefault="00256137" w:rsidP="00256137">
      <w:pPr>
        <w:suppressAutoHyphens/>
        <w:spacing w:line="100" w:lineRule="atLeast"/>
        <w:ind w:firstLine="709"/>
        <w:jc w:val="both"/>
        <w:rPr>
          <w:lang w:eastAsia="ar-SA"/>
        </w:rPr>
      </w:pPr>
      <w:r w:rsidRPr="00683C98">
        <w:rPr>
          <w:lang w:eastAsia="ar-SA"/>
        </w:rPr>
        <w:t>Число браков в 2015 году в 2,6 раза превысило число разводов. На протяжении последних лет сохраняется тенденция снижения числа разводов и увеличения числа зарегистрированных браков.</w:t>
      </w:r>
    </w:p>
    <w:p w:rsidR="00256137" w:rsidRPr="00683C98" w:rsidRDefault="00256137" w:rsidP="00256137">
      <w:pPr>
        <w:suppressAutoHyphens/>
        <w:spacing w:line="100" w:lineRule="atLeast"/>
        <w:ind w:firstLine="709"/>
        <w:jc w:val="both"/>
        <w:rPr>
          <w:lang w:eastAsia="ar-SA"/>
        </w:rPr>
      </w:pPr>
    </w:p>
    <w:p w:rsidR="00256137" w:rsidRPr="00683C98" w:rsidRDefault="00256137" w:rsidP="00256137">
      <w:pPr>
        <w:suppressAutoHyphens/>
        <w:spacing w:line="100" w:lineRule="atLeast"/>
        <w:jc w:val="both"/>
        <w:rPr>
          <w:lang w:eastAsia="ar-SA"/>
        </w:rPr>
      </w:pPr>
      <w:r w:rsidRPr="00683C98">
        <w:rPr>
          <w:noProof/>
        </w:rPr>
        <w:drawing>
          <wp:inline distT="0" distB="0" distL="0" distR="0" wp14:anchorId="68B29B85" wp14:editId="27052219">
            <wp:extent cx="5943600" cy="3434316"/>
            <wp:effectExtent l="0" t="0" r="19050" b="1397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56137" w:rsidRPr="00683C98" w:rsidRDefault="00256137" w:rsidP="00256137">
      <w:pPr>
        <w:suppressAutoHyphens/>
        <w:spacing w:line="100" w:lineRule="atLeast"/>
        <w:ind w:firstLine="709"/>
        <w:jc w:val="both"/>
        <w:rPr>
          <w:lang w:eastAsia="ar-SA"/>
        </w:rPr>
      </w:pPr>
    </w:p>
    <w:p w:rsidR="00256137" w:rsidRPr="00683C98" w:rsidRDefault="00256137" w:rsidP="00256137">
      <w:pPr>
        <w:suppressAutoHyphens/>
        <w:spacing w:line="100" w:lineRule="atLeast"/>
        <w:ind w:firstLine="709"/>
        <w:jc w:val="both"/>
        <w:rPr>
          <w:lang w:eastAsia="ar-SA"/>
        </w:rPr>
      </w:pPr>
      <w:r w:rsidRPr="00683C98">
        <w:rPr>
          <w:lang w:eastAsia="ar-SA"/>
        </w:rPr>
        <w:lastRenderedPageBreak/>
        <w:t>Естественный прирост за 2015 год составил 212 человек, что является лучшим показателем за последние 5 лет. За 2015 год родилось 1085 человек, умерло 873. По сравнению с 2013 годом рождаемость увеличилась на 15,3%, смертность снизилась на 6%.</w:t>
      </w:r>
    </w:p>
    <w:p w:rsidR="00256137" w:rsidRPr="00683C98" w:rsidRDefault="00256137" w:rsidP="00256137">
      <w:pPr>
        <w:suppressAutoHyphens/>
        <w:spacing w:line="100" w:lineRule="atLeast"/>
        <w:jc w:val="both"/>
        <w:rPr>
          <w:lang w:eastAsia="ar-SA"/>
        </w:rPr>
      </w:pPr>
      <w:r w:rsidRPr="00683C98">
        <w:rPr>
          <w:noProof/>
        </w:rPr>
        <w:drawing>
          <wp:inline distT="0" distB="0" distL="0" distR="0" wp14:anchorId="0AF9D853" wp14:editId="2DECA751">
            <wp:extent cx="5940425" cy="3459704"/>
            <wp:effectExtent l="0" t="0" r="22225" b="2667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56137" w:rsidRPr="00683C98" w:rsidRDefault="00256137" w:rsidP="00256137">
      <w:pPr>
        <w:suppressAutoHyphens/>
        <w:spacing w:line="100" w:lineRule="atLeast"/>
        <w:contextualSpacing/>
        <w:jc w:val="both"/>
        <w:rPr>
          <w:lang w:eastAsia="ar-SA"/>
        </w:rPr>
      </w:pPr>
    </w:p>
    <w:p w:rsidR="00256137" w:rsidRPr="00683C98" w:rsidRDefault="00256137" w:rsidP="00256137">
      <w:pPr>
        <w:suppressAutoHyphens/>
        <w:spacing w:line="100" w:lineRule="atLeast"/>
        <w:contextualSpacing/>
        <w:jc w:val="both"/>
        <w:rPr>
          <w:rFonts w:eastAsia="SimSun" w:cs="Calibri"/>
        </w:rPr>
      </w:pPr>
      <w:r w:rsidRPr="00683C98">
        <w:rPr>
          <w:b/>
          <w:lang w:eastAsia="ar-SA"/>
        </w:rPr>
        <w:t>Образовательный уровень населения</w:t>
      </w:r>
    </w:p>
    <w:p w:rsidR="00256137" w:rsidRPr="00683C98" w:rsidRDefault="00256137" w:rsidP="00256137">
      <w:pPr>
        <w:suppressAutoHyphens/>
        <w:spacing w:line="100" w:lineRule="atLeast"/>
        <w:ind w:firstLine="709"/>
        <w:contextualSpacing/>
        <w:jc w:val="both"/>
        <w:rPr>
          <w:rFonts w:eastAsia="SimSun" w:cs="Calibri"/>
        </w:rPr>
      </w:pPr>
      <w:r w:rsidRPr="00683C98">
        <w:rPr>
          <w:lang w:eastAsia="ar-SA"/>
        </w:rPr>
        <w:t>Население города отличается высоким уровнем образования и квалификации. 46% населения имеют высшее образование, 29% среднее профессиональное, 12% среднее общее. (По данным переписи населения 2010 года).</w:t>
      </w:r>
    </w:p>
    <w:p w:rsidR="00256137" w:rsidRPr="00683C98" w:rsidRDefault="00256137" w:rsidP="00256137">
      <w:pPr>
        <w:suppressAutoHyphens/>
        <w:spacing w:line="100" w:lineRule="atLeast"/>
        <w:contextualSpacing/>
        <w:jc w:val="both"/>
        <w:rPr>
          <w:b/>
          <w:lang w:eastAsia="ar-SA"/>
        </w:rPr>
      </w:pPr>
    </w:p>
    <w:p w:rsidR="00256137" w:rsidRPr="00683C98" w:rsidRDefault="00256137" w:rsidP="00256137">
      <w:pPr>
        <w:suppressAutoHyphens/>
        <w:spacing w:line="100" w:lineRule="atLeast"/>
        <w:contextualSpacing/>
        <w:jc w:val="both"/>
        <w:rPr>
          <w:b/>
          <w:lang w:eastAsia="ar-SA"/>
        </w:rPr>
      </w:pPr>
      <w:r w:rsidRPr="00683C98">
        <w:rPr>
          <w:b/>
          <w:lang w:eastAsia="ar-SA"/>
        </w:rPr>
        <w:t>3.2. Трудоспособное население, уровень безработицы</w:t>
      </w:r>
    </w:p>
    <w:p w:rsidR="00256137" w:rsidRPr="00683C98" w:rsidRDefault="00256137" w:rsidP="00256137">
      <w:pPr>
        <w:suppressAutoHyphens/>
        <w:spacing w:line="100" w:lineRule="atLeast"/>
        <w:contextualSpacing/>
        <w:jc w:val="both"/>
        <w:rPr>
          <w:rFonts w:eastAsia="SimSun" w:cs="Calibri"/>
        </w:rPr>
      </w:pPr>
      <w:r w:rsidRPr="00683C98">
        <w:rPr>
          <w:b/>
          <w:lang w:eastAsia="ar-SA"/>
        </w:rPr>
        <w:t>Социально-демографический состав</w:t>
      </w:r>
    </w:p>
    <w:p w:rsidR="00256137" w:rsidRPr="00683C98" w:rsidRDefault="00256137" w:rsidP="00256137">
      <w:pPr>
        <w:suppressAutoHyphens/>
        <w:spacing w:line="100" w:lineRule="atLeast"/>
        <w:ind w:firstLine="709"/>
        <w:contextualSpacing/>
        <w:jc w:val="both"/>
        <w:rPr>
          <w:lang w:eastAsia="ar-SA"/>
        </w:rPr>
      </w:pPr>
      <w:r w:rsidRPr="00683C98">
        <w:rPr>
          <w:lang w:eastAsia="ar-SA"/>
        </w:rPr>
        <w:t xml:space="preserve">В 2015 году соотношение женщин и мужчин в численности трудоспособного населения составило 50,4% и 49,6 % соответственно. В трудоспособном возрасте 58270 человек (60% от общей численности). </w:t>
      </w:r>
    </w:p>
    <w:p w:rsidR="00256137" w:rsidRPr="00683C98" w:rsidRDefault="00256137" w:rsidP="00256137">
      <w:pPr>
        <w:suppressAutoHyphens/>
        <w:spacing w:line="100" w:lineRule="atLeast"/>
        <w:jc w:val="both"/>
        <w:rPr>
          <w:rFonts w:eastAsia="Calibri"/>
          <w:b/>
          <w:u w:val="single"/>
        </w:rPr>
      </w:pPr>
      <w:r w:rsidRPr="00683C98">
        <w:rPr>
          <w:noProof/>
        </w:rPr>
        <w:lastRenderedPageBreak/>
        <w:drawing>
          <wp:inline distT="0" distB="0" distL="0" distR="0" wp14:anchorId="6ADBACFC" wp14:editId="0888223B">
            <wp:extent cx="5943600" cy="3636335"/>
            <wp:effectExtent l="0" t="0" r="19050" b="2159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56137" w:rsidRPr="00683C98" w:rsidRDefault="00256137" w:rsidP="00256137">
      <w:pPr>
        <w:suppressAutoHyphens/>
        <w:spacing w:line="100" w:lineRule="atLeast"/>
        <w:jc w:val="both"/>
        <w:rPr>
          <w:rFonts w:eastAsia="Calibri"/>
          <w:b/>
        </w:rPr>
      </w:pPr>
    </w:p>
    <w:p w:rsidR="00256137" w:rsidRPr="00683C98" w:rsidRDefault="00256137" w:rsidP="00256137">
      <w:pPr>
        <w:suppressAutoHyphens/>
        <w:spacing w:line="100" w:lineRule="atLeast"/>
        <w:jc w:val="both"/>
        <w:rPr>
          <w:rFonts w:eastAsia="SimSun" w:cs="Calibri"/>
        </w:rPr>
      </w:pPr>
      <w:r w:rsidRPr="00683C98">
        <w:rPr>
          <w:rFonts w:eastAsia="Calibri"/>
          <w:b/>
        </w:rPr>
        <w:t>Уровень безработицы</w:t>
      </w:r>
    </w:p>
    <w:p w:rsidR="00256137" w:rsidRPr="00683C98" w:rsidRDefault="00256137" w:rsidP="00256137">
      <w:pPr>
        <w:suppressAutoHyphens/>
        <w:spacing w:line="100" w:lineRule="atLeast"/>
        <w:ind w:firstLine="709"/>
        <w:contextualSpacing/>
        <w:jc w:val="both"/>
        <w:rPr>
          <w:lang w:eastAsia="ar-SA"/>
        </w:rPr>
      </w:pPr>
      <w:r w:rsidRPr="00683C98">
        <w:rPr>
          <w:lang w:eastAsia="ar-SA"/>
        </w:rPr>
        <w:t xml:space="preserve">В последние годы социально-экономическая ситуация в городе была стабильной, в связи с чем уровень регистрируемой безработицы оставался неизменным и его величина, начиная с сентября 2012 года, составляла 0,3%. </w:t>
      </w:r>
    </w:p>
    <w:p w:rsidR="00256137" w:rsidRPr="00683C98" w:rsidRDefault="00256137" w:rsidP="00256137">
      <w:pPr>
        <w:suppressAutoHyphens/>
        <w:spacing w:line="100" w:lineRule="atLeast"/>
        <w:ind w:firstLine="709"/>
        <w:contextualSpacing/>
        <w:jc w:val="both"/>
        <w:rPr>
          <w:lang w:eastAsia="ar-SA"/>
        </w:rPr>
      </w:pPr>
      <w:r w:rsidRPr="00683C98">
        <w:rPr>
          <w:lang w:eastAsia="ar-SA"/>
        </w:rPr>
        <w:t xml:space="preserve">Численность безработных сокращалась до 2015 года: </w:t>
      </w:r>
    </w:p>
    <w:p w:rsidR="00256137" w:rsidRPr="00683C98" w:rsidRDefault="00256137" w:rsidP="00256137">
      <w:pPr>
        <w:suppressAutoHyphens/>
        <w:spacing w:line="100" w:lineRule="atLeast"/>
        <w:ind w:firstLine="709"/>
        <w:contextualSpacing/>
        <w:jc w:val="both"/>
        <w:rPr>
          <w:lang w:eastAsia="ar-SA"/>
        </w:rPr>
      </w:pPr>
      <w:r w:rsidRPr="00683C98">
        <w:rPr>
          <w:lang w:eastAsia="ar-SA"/>
        </w:rPr>
        <w:t>на 1 января 2012 года – 248 безработных;</w:t>
      </w:r>
    </w:p>
    <w:p w:rsidR="00256137" w:rsidRPr="00683C98" w:rsidRDefault="00256137" w:rsidP="00256137">
      <w:pPr>
        <w:suppressAutoHyphens/>
        <w:spacing w:line="100" w:lineRule="atLeast"/>
        <w:ind w:firstLine="709"/>
        <w:contextualSpacing/>
        <w:jc w:val="both"/>
        <w:rPr>
          <w:lang w:eastAsia="ar-SA"/>
        </w:rPr>
      </w:pPr>
      <w:r w:rsidRPr="00683C98">
        <w:rPr>
          <w:lang w:eastAsia="ar-SA"/>
        </w:rPr>
        <w:t>на 1 января 2013 года – 156 безработных;</w:t>
      </w:r>
    </w:p>
    <w:p w:rsidR="00256137" w:rsidRPr="00683C98" w:rsidRDefault="00256137" w:rsidP="00256137">
      <w:pPr>
        <w:suppressAutoHyphens/>
        <w:spacing w:line="100" w:lineRule="atLeast"/>
        <w:ind w:firstLine="709"/>
        <w:contextualSpacing/>
        <w:jc w:val="both"/>
        <w:rPr>
          <w:lang w:eastAsia="ar-SA"/>
        </w:rPr>
      </w:pPr>
      <w:r w:rsidRPr="00683C98">
        <w:rPr>
          <w:lang w:eastAsia="ar-SA"/>
        </w:rPr>
        <w:t>на 1 января 2014 года – 155 безработных.</w:t>
      </w:r>
    </w:p>
    <w:p w:rsidR="00256137" w:rsidRPr="00683C98" w:rsidRDefault="00256137" w:rsidP="00256137">
      <w:pPr>
        <w:suppressAutoHyphens/>
        <w:spacing w:line="100" w:lineRule="atLeast"/>
        <w:ind w:firstLine="709"/>
        <w:contextualSpacing/>
        <w:jc w:val="both"/>
        <w:rPr>
          <w:lang w:eastAsia="ar-SA"/>
        </w:rPr>
      </w:pPr>
      <w:r w:rsidRPr="00683C98">
        <w:rPr>
          <w:lang w:eastAsia="ar-SA"/>
        </w:rPr>
        <w:t>С конца 2014 года ситуация в стране изменилась. Организации и предприятия проводят сокращение численности работников (в основном это относится к московским организациям), и количество безработных увеличивается.</w:t>
      </w:r>
    </w:p>
    <w:p w:rsidR="00256137" w:rsidRPr="00683C98" w:rsidRDefault="00256137" w:rsidP="00256137">
      <w:pPr>
        <w:suppressAutoHyphens/>
        <w:spacing w:line="100" w:lineRule="atLeast"/>
        <w:ind w:firstLine="709"/>
        <w:contextualSpacing/>
        <w:jc w:val="both"/>
        <w:rPr>
          <w:lang w:eastAsia="ar-SA"/>
        </w:rPr>
      </w:pPr>
      <w:r w:rsidRPr="00683C98">
        <w:rPr>
          <w:lang w:eastAsia="ar-SA"/>
        </w:rPr>
        <w:t xml:space="preserve">На 1 января 2015 года на учёте в центре занятости состояло уже 206 официально зарегистрированных безработных, в том числе уволенных по сокращению штата - 73 человека. Из них уволенных по сокращению штата из г. Москвы – 50 человек. Уровень безработицы вырос до 0,39%. </w:t>
      </w:r>
    </w:p>
    <w:p w:rsidR="00256137" w:rsidRPr="00683C98" w:rsidRDefault="00256137" w:rsidP="00256137">
      <w:pPr>
        <w:suppressAutoHyphens/>
        <w:spacing w:line="100" w:lineRule="atLeast"/>
        <w:ind w:firstLine="709"/>
        <w:contextualSpacing/>
        <w:jc w:val="both"/>
        <w:rPr>
          <w:lang w:eastAsia="ar-SA"/>
        </w:rPr>
      </w:pPr>
      <w:r w:rsidRPr="00683C98">
        <w:rPr>
          <w:lang w:eastAsia="ar-SA"/>
        </w:rPr>
        <w:t>На 01.01.2016 численность безработных составила 299 человек, в том числе уволенных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80 человек (из них 70 человек уволены из г. Москвы и 3 человека из Реутова). Уровень регистрируемой безработицы составил 0,58%.</w:t>
      </w:r>
    </w:p>
    <w:p w:rsidR="00256137" w:rsidRPr="00683C98" w:rsidRDefault="00256137" w:rsidP="00256137">
      <w:pPr>
        <w:suppressAutoHyphens/>
        <w:spacing w:line="100" w:lineRule="atLeast"/>
        <w:ind w:firstLine="709"/>
        <w:contextualSpacing/>
        <w:jc w:val="both"/>
        <w:rPr>
          <w:lang w:eastAsia="ar-SA"/>
        </w:rPr>
      </w:pPr>
      <w:r w:rsidRPr="00683C98">
        <w:rPr>
          <w:lang w:eastAsia="ar-SA"/>
        </w:rPr>
        <w:t>Случаев массового увольнения в организациях и на предприятиях города Реутова в 2015 году не было.</w:t>
      </w:r>
    </w:p>
    <w:p w:rsidR="00256137" w:rsidRPr="00683C98" w:rsidRDefault="00256137" w:rsidP="00256137">
      <w:pPr>
        <w:suppressAutoHyphens/>
        <w:spacing w:line="100" w:lineRule="atLeast"/>
        <w:jc w:val="both"/>
        <w:rPr>
          <w:lang w:eastAsia="ar-SA"/>
        </w:rPr>
      </w:pPr>
      <w:r w:rsidRPr="00683C98">
        <w:rPr>
          <w:noProof/>
        </w:rPr>
        <w:lastRenderedPageBreak/>
        <w:drawing>
          <wp:inline distT="0" distB="0" distL="0" distR="0" wp14:anchorId="6995ED73" wp14:editId="37C34193">
            <wp:extent cx="5905500" cy="3457575"/>
            <wp:effectExtent l="0" t="0" r="19050" b="952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56137" w:rsidRPr="00683C98" w:rsidRDefault="00256137" w:rsidP="00256137">
      <w:pPr>
        <w:suppressAutoHyphens/>
        <w:spacing w:line="100" w:lineRule="atLeast"/>
        <w:jc w:val="both"/>
        <w:rPr>
          <w:b/>
          <w:lang w:eastAsia="ar-SA"/>
        </w:rPr>
      </w:pPr>
    </w:p>
    <w:p w:rsidR="00256137" w:rsidRPr="00683C98" w:rsidRDefault="00256137" w:rsidP="00256137">
      <w:pPr>
        <w:suppressAutoHyphens/>
        <w:spacing w:line="100" w:lineRule="atLeast"/>
        <w:jc w:val="both"/>
        <w:rPr>
          <w:b/>
          <w:lang w:eastAsia="ar-SA"/>
        </w:rPr>
      </w:pPr>
      <w:r w:rsidRPr="00683C98">
        <w:rPr>
          <w:b/>
          <w:lang w:eastAsia="ar-SA"/>
        </w:rPr>
        <w:t>3.3. Заработная плата</w:t>
      </w:r>
    </w:p>
    <w:p w:rsidR="00256137" w:rsidRPr="00683C98" w:rsidRDefault="00256137" w:rsidP="00256137">
      <w:pPr>
        <w:suppressAutoHyphens/>
        <w:spacing w:line="100" w:lineRule="atLeast"/>
        <w:ind w:firstLine="709"/>
        <w:jc w:val="both"/>
        <w:rPr>
          <w:lang w:eastAsia="ar-SA"/>
        </w:rPr>
      </w:pPr>
      <w:r w:rsidRPr="00683C98">
        <w:rPr>
          <w:lang w:eastAsia="ar-SA"/>
        </w:rPr>
        <w:t xml:space="preserve">Ожидаемая средняя заработная плата за 2015 год составила около 43 тыс. </w:t>
      </w:r>
      <w:r w:rsidRPr="00683C98">
        <w:rPr>
          <w:rFonts w:eastAsia="SimSun"/>
          <w:bCs/>
        </w:rPr>
        <w:t>рублей</w:t>
      </w:r>
      <w:r w:rsidRPr="00683C98">
        <w:rPr>
          <w:lang w:eastAsia="ar-SA"/>
        </w:rPr>
        <w:t xml:space="preserve">. В 2014 году заработная плата составляла 38,8 тыс. </w:t>
      </w:r>
      <w:r w:rsidRPr="00683C98">
        <w:rPr>
          <w:rFonts w:eastAsia="SimSun"/>
          <w:bCs/>
        </w:rPr>
        <w:t>рублей</w:t>
      </w:r>
      <w:r w:rsidRPr="00683C98">
        <w:rPr>
          <w:lang w:eastAsia="ar-SA"/>
        </w:rPr>
        <w:t xml:space="preserve">, рост по сравнению с 2014 годом на 4,2 тыс. </w:t>
      </w:r>
      <w:r w:rsidRPr="00683C98">
        <w:rPr>
          <w:rFonts w:eastAsia="SimSun"/>
          <w:bCs/>
        </w:rPr>
        <w:t>рублей</w:t>
      </w:r>
      <w:r w:rsidRPr="00683C98">
        <w:rPr>
          <w:lang w:eastAsia="ar-SA"/>
        </w:rPr>
        <w:t>, темп роста 111%.</w:t>
      </w:r>
    </w:p>
    <w:p w:rsidR="00256137" w:rsidRPr="00683C98" w:rsidRDefault="00256137" w:rsidP="00256137">
      <w:pPr>
        <w:suppressAutoHyphens/>
        <w:spacing w:line="100" w:lineRule="atLeast"/>
        <w:ind w:firstLine="709"/>
        <w:jc w:val="both"/>
        <w:rPr>
          <w:lang w:eastAsia="ar-SA"/>
        </w:rPr>
      </w:pPr>
    </w:p>
    <w:p w:rsidR="00256137" w:rsidRPr="00683C98" w:rsidRDefault="00256137" w:rsidP="00256137">
      <w:pPr>
        <w:suppressAutoHyphens/>
        <w:spacing w:line="100" w:lineRule="atLeast"/>
        <w:jc w:val="both"/>
        <w:rPr>
          <w:lang w:eastAsia="ar-SA"/>
        </w:rPr>
      </w:pPr>
      <w:r w:rsidRPr="00683C98">
        <w:rPr>
          <w:noProof/>
        </w:rPr>
        <w:drawing>
          <wp:inline distT="0" distB="0" distL="0" distR="0" wp14:anchorId="58B7745A" wp14:editId="10F77345">
            <wp:extent cx="5901070" cy="3827721"/>
            <wp:effectExtent l="0" t="0" r="23495" b="2095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56137" w:rsidRPr="00683C98" w:rsidRDefault="00256137" w:rsidP="00256137">
      <w:pPr>
        <w:suppressAutoHyphens/>
        <w:spacing w:line="100" w:lineRule="atLeast"/>
        <w:ind w:firstLine="709"/>
        <w:jc w:val="both"/>
        <w:rPr>
          <w:lang w:eastAsia="ar-SA"/>
        </w:rPr>
      </w:pPr>
    </w:p>
    <w:p w:rsidR="00256137" w:rsidRPr="00683C98" w:rsidRDefault="00256137" w:rsidP="00256137">
      <w:pPr>
        <w:suppressAutoHyphens/>
        <w:spacing w:line="100" w:lineRule="atLeast"/>
        <w:ind w:firstLine="709"/>
        <w:jc w:val="both"/>
        <w:rPr>
          <w:lang w:eastAsia="ar-SA"/>
        </w:rPr>
      </w:pPr>
      <w:r w:rsidRPr="00683C98">
        <w:rPr>
          <w:lang w:eastAsia="ar-SA"/>
        </w:rPr>
        <w:lastRenderedPageBreak/>
        <w:t xml:space="preserve">Средняя заработная плата за 2015 год на крупных и средних предприятиях составила 45,5 тыс. </w:t>
      </w:r>
      <w:r w:rsidRPr="00683C98">
        <w:rPr>
          <w:rFonts w:eastAsia="SimSun"/>
          <w:bCs/>
        </w:rPr>
        <w:t>рублей</w:t>
      </w:r>
      <w:r w:rsidRPr="00683C98">
        <w:rPr>
          <w:lang w:eastAsia="ar-SA"/>
        </w:rPr>
        <w:t>. В 2014 году заработная плата на крупных средних предприятиях составляла 44,2 тыс.</w:t>
      </w:r>
      <w:r w:rsidRPr="00683C98">
        <w:rPr>
          <w:rFonts w:eastAsia="SimSun"/>
          <w:bCs/>
        </w:rPr>
        <w:t xml:space="preserve"> рублей</w:t>
      </w:r>
      <w:r w:rsidRPr="00683C98">
        <w:rPr>
          <w:lang w:eastAsia="ar-SA"/>
        </w:rPr>
        <w:t>.</w:t>
      </w:r>
    </w:p>
    <w:p w:rsidR="00256137" w:rsidRPr="00683C98" w:rsidRDefault="00256137" w:rsidP="00256137">
      <w:pPr>
        <w:suppressAutoHyphens/>
        <w:spacing w:line="100" w:lineRule="atLeast"/>
        <w:ind w:firstLine="709"/>
        <w:jc w:val="both"/>
        <w:rPr>
          <w:lang w:eastAsia="ar-SA"/>
        </w:rPr>
      </w:pPr>
    </w:p>
    <w:p w:rsidR="00256137" w:rsidRPr="00683C98" w:rsidRDefault="00256137" w:rsidP="00256137">
      <w:pPr>
        <w:suppressAutoHyphens/>
        <w:spacing w:line="100" w:lineRule="atLeast"/>
        <w:jc w:val="both"/>
        <w:rPr>
          <w:highlight w:val="lightGray"/>
          <w:lang w:eastAsia="ar-SA"/>
        </w:rPr>
      </w:pPr>
      <w:r w:rsidRPr="00683C98">
        <w:rPr>
          <w:noProof/>
        </w:rPr>
        <w:drawing>
          <wp:inline distT="0" distB="0" distL="0" distR="0" wp14:anchorId="000DD7FD" wp14:editId="2E23C80C">
            <wp:extent cx="5943600" cy="3561907"/>
            <wp:effectExtent l="0" t="0" r="19050" b="1968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56137" w:rsidRPr="00683C98" w:rsidRDefault="00256137" w:rsidP="00256137">
      <w:pPr>
        <w:suppressAutoHyphens/>
        <w:spacing w:line="100" w:lineRule="atLeast"/>
        <w:jc w:val="both"/>
        <w:rPr>
          <w:lang w:eastAsia="ar-SA"/>
        </w:rPr>
      </w:pPr>
    </w:p>
    <w:p w:rsidR="00256137" w:rsidRPr="00683C98" w:rsidRDefault="00256137" w:rsidP="00256137">
      <w:pPr>
        <w:suppressAutoHyphens/>
        <w:spacing w:line="100" w:lineRule="atLeast"/>
        <w:ind w:firstLine="709"/>
        <w:jc w:val="both"/>
        <w:rPr>
          <w:lang w:eastAsia="ar-SA"/>
        </w:rPr>
      </w:pPr>
      <w:r w:rsidRPr="00683C98">
        <w:rPr>
          <w:lang w:eastAsia="ar-SA"/>
        </w:rPr>
        <w:t>Средняя заработная плата в 2015 году на малых предприятиях ожидается около 30 тыс.</w:t>
      </w:r>
      <w:r w:rsidRPr="00683C98">
        <w:rPr>
          <w:rFonts w:eastAsia="SimSun"/>
          <w:bCs/>
        </w:rPr>
        <w:t xml:space="preserve"> рублей</w:t>
      </w:r>
      <w:r w:rsidRPr="00683C98">
        <w:rPr>
          <w:lang w:eastAsia="ar-SA"/>
        </w:rPr>
        <w:t xml:space="preserve">. </w:t>
      </w:r>
    </w:p>
    <w:p w:rsidR="00256137" w:rsidRPr="00683C98" w:rsidRDefault="00256137" w:rsidP="00256137"/>
    <w:p w:rsidR="00256137" w:rsidRPr="00683C98" w:rsidRDefault="00256137" w:rsidP="00256137">
      <w:pPr>
        <w:keepNext/>
        <w:keepLines/>
        <w:tabs>
          <w:tab w:val="left" w:pos="-4252"/>
        </w:tabs>
        <w:suppressAutoHyphens/>
        <w:jc w:val="center"/>
        <w:outlineLvl w:val="0"/>
        <w:rPr>
          <w:rFonts w:eastAsia="Calibri" w:cs="Calibri"/>
          <w:b/>
          <w:iCs/>
          <w:sz w:val="28"/>
          <w:szCs w:val="28"/>
          <w:u w:color="000000"/>
          <w:lang w:eastAsia="ar-SA"/>
        </w:rPr>
      </w:pPr>
      <w:r w:rsidRPr="00683C98">
        <w:rPr>
          <w:rFonts w:eastAsia="Calibri" w:cs="Calibri"/>
          <w:b/>
          <w:iCs/>
          <w:sz w:val="28"/>
          <w:szCs w:val="28"/>
          <w:u w:color="000000"/>
          <w:lang w:eastAsia="ar-SA"/>
        </w:rPr>
        <w:t>4. УПРАВЛЕНИЕ МУНИЦИПАЛЬНОЙ СОБСТВЕННОСТЬЮ</w:t>
      </w:r>
      <w:bookmarkEnd w:id="12"/>
    </w:p>
    <w:p w:rsidR="00256137" w:rsidRPr="00683C98" w:rsidRDefault="00256137" w:rsidP="00256137">
      <w:pPr>
        <w:pBdr>
          <w:top w:val="nil"/>
          <w:left w:val="nil"/>
          <w:bottom w:val="nil"/>
          <w:right w:val="nil"/>
          <w:between w:val="nil"/>
          <w:bar w:val="nil"/>
        </w:pBdr>
        <w:jc w:val="both"/>
        <w:rPr>
          <w:rFonts w:eastAsia="Calibri"/>
          <w:b/>
          <w:u w:color="000000"/>
          <w:bdr w:val="nil"/>
          <w:lang w:eastAsia="ar-SA"/>
        </w:rPr>
      </w:pPr>
    </w:p>
    <w:p w:rsidR="00256137" w:rsidRPr="00683C98" w:rsidRDefault="00256137" w:rsidP="00256137">
      <w:pPr>
        <w:pBdr>
          <w:top w:val="nil"/>
          <w:left w:val="nil"/>
          <w:bottom w:val="nil"/>
          <w:right w:val="nil"/>
          <w:between w:val="nil"/>
          <w:bar w:val="nil"/>
        </w:pBdr>
        <w:jc w:val="both"/>
        <w:rPr>
          <w:rFonts w:eastAsia="Calibri"/>
          <w:b/>
          <w:u w:color="000000"/>
          <w:bdr w:val="nil"/>
          <w:lang w:eastAsia="ar-SA"/>
        </w:rPr>
      </w:pPr>
      <w:r w:rsidRPr="00683C98">
        <w:rPr>
          <w:rFonts w:eastAsia="Calibri"/>
          <w:b/>
          <w:u w:color="000000"/>
          <w:bdr w:val="nil"/>
          <w:lang w:eastAsia="ar-SA"/>
        </w:rPr>
        <w:t xml:space="preserve">4.1. Работа по увеличению собственной доходной базы местного бюджета </w:t>
      </w:r>
    </w:p>
    <w:p w:rsidR="00256137" w:rsidRPr="00683C98" w:rsidRDefault="00256137" w:rsidP="00256137">
      <w:pPr>
        <w:suppressAutoHyphens/>
        <w:ind w:firstLine="709"/>
        <w:rPr>
          <w:rFonts w:eastAsia="SimSun" w:cs="Calibri"/>
          <w:lang w:eastAsia="ar-SA"/>
        </w:rPr>
      </w:pPr>
    </w:p>
    <w:p w:rsidR="00256137" w:rsidRPr="00683C98" w:rsidRDefault="00256137" w:rsidP="00256137">
      <w:pPr>
        <w:suppressAutoHyphens/>
        <w:jc w:val="both"/>
        <w:rPr>
          <w:rFonts w:eastAsia="SimSun" w:cs="Calibri"/>
        </w:rPr>
      </w:pPr>
      <w:r w:rsidRPr="00683C98">
        <w:rPr>
          <w:rFonts w:eastAsia="SimSun" w:cs="Calibri"/>
          <w:b/>
        </w:rPr>
        <w:t>Эффективное управление муниципальной собственностью и земельными ресурсами</w:t>
      </w:r>
    </w:p>
    <w:p w:rsidR="00256137" w:rsidRPr="00683C98" w:rsidRDefault="00256137" w:rsidP="00256137">
      <w:pPr>
        <w:suppressAutoHyphens/>
        <w:ind w:firstLine="709"/>
        <w:jc w:val="both"/>
        <w:rPr>
          <w:rFonts w:cs="Calibri"/>
          <w:lang w:eastAsia="ar-SA"/>
        </w:rPr>
      </w:pPr>
      <w:r w:rsidRPr="00683C98">
        <w:t>Неналоговые доходы в 2015 году составили 605,8 млн. рублей.</w:t>
      </w:r>
      <w:r w:rsidRPr="00683C98">
        <w:rPr>
          <w:rFonts w:cs="Calibri"/>
          <w:lang w:eastAsia="ar-SA"/>
        </w:rPr>
        <w:t xml:space="preserve"> Основную долю составила сумма доходов от управления муниципальной собственностью и земельными ресурсами - 580,5 млн.</w:t>
      </w:r>
      <w:r w:rsidRPr="00683C98">
        <w:rPr>
          <w:rFonts w:eastAsia="SimSun"/>
          <w:bCs/>
        </w:rPr>
        <w:t xml:space="preserve"> рублей</w:t>
      </w:r>
      <w:r w:rsidRPr="00683C98">
        <w:rPr>
          <w:rFonts w:cs="Calibri"/>
          <w:lang w:eastAsia="ar-SA"/>
        </w:rPr>
        <w:t>.</w:t>
      </w:r>
    </w:p>
    <w:p w:rsidR="00256137" w:rsidRPr="00683C98" w:rsidRDefault="00256137" w:rsidP="00256137">
      <w:pPr>
        <w:suppressAutoHyphens/>
        <w:contextualSpacing/>
        <w:outlineLvl w:val="1"/>
        <w:rPr>
          <w:rFonts w:eastAsia="SimSun" w:cs="Calibri"/>
          <w:b/>
          <w:noProof/>
        </w:rPr>
      </w:pPr>
      <w:bookmarkStart w:id="13" w:name="_Toc412011305"/>
      <w:bookmarkEnd w:id="13"/>
      <w:r w:rsidRPr="00683C98">
        <w:rPr>
          <w:rFonts w:eastAsia="SimSun" w:cs="Calibri"/>
          <w:b/>
          <w:noProof/>
        </w:rPr>
        <w:t xml:space="preserve"> </w:t>
      </w:r>
      <w:bookmarkStart w:id="14" w:name="_Toc415052369"/>
    </w:p>
    <w:p w:rsidR="00256137" w:rsidRPr="00683C98" w:rsidRDefault="00256137" w:rsidP="00256137">
      <w:pPr>
        <w:suppressAutoHyphens/>
        <w:contextualSpacing/>
        <w:outlineLvl w:val="1"/>
        <w:rPr>
          <w:rFonts w:eastAsia="SimSun" w:cs="Calibri"/>
          <w:b/>
          <w:noProof/>
        </w:rPr>
      </w:pPr>
      <w:r w:rsidRPr="00683C98">
        <w:rPr>
          <w:rFonts w:eastAsia="SimSun" w:cs="Calibri"/>
          <w:b/>
          <w:noProof/>
        </w:rPr>
        <w:t>Доходы от сдачи в аренду нежилых помещений</w:t>
      </w:r>
      <w:bookmarkEnd w:id="14"/>
    </w:p>
    <w:p w:rsidR="00256137" w:rsidRPr="00683C98" w:rsidRDefault="00256137" w:rsidP="00256137">
      <w:pPr>
        <w:suppressAutoHyphens/>
        <w:ind w:firstLine="709"/>
        <w:contextualSpacing/>
        <w:jc w:val="both"/>
        <w:rPr>
          <w:rFonts w:cs="Calibri"/>
          <w:lang w:eastAsia="ar-SA"/>
        </w:rPr>
      </w:pPr>
      <w:r w:rsidRPr="00683C98">
        <w:rPr>
          <w:rFonts w:cs="Calibri"/>
          <w:iCs/>
          <w:lang w:eastAsia="ar-SA"/>
        </w:rPr>
        <w:t>По состоянию на 01</w:t>
      </w:r>
      <w:r w:rsidRPr="00683C98">
        <w:rPr>
          <w:rFonts w:cs="Calibri"/>
          <w:lang w:eastAsia="ar-SA"/>
        </w:rPr>
        <w:t xml:space="preserve">.01.2016 </w:t>
      </w:r>
      <w:r w:rsidRPr="00683C98">
        <w:rPr>
          <w:rFonts w:cs="Calibri"/>
          <w:iCs/>
          <w:lang w:eastAsia="ar-SA"/>
        </w:rPr>
        <w:t xml:space="preserve">количество действующих договоров аренды недвижимого имущества составило 65, из них – 27 договоров безвозмездного пользования. </w:t>
      </w:r>
      <w:r w:rsidRPr="00683C98">
        <w:rPr>
          <w:rFonts w:cs="Calibri"/>
          <w:lang w:eastAsia="ar-SA"/>
        </w:rPr>
        <w:t>Доходы от сдачи в аренду имущества составили 72,48 млн.</w:t>
      </w:r>
      <w:r w:rsidRPr="00683C98">
        <w:rPr>
          <w:rFonts w:eastAsia="SimSun"/>
          <w:bCs/>
        </w:rPr>
        <w:t xml:space="preserve"> рублей</w:t>
      </w:r>
      <w:r w:rsidRPr="00683C98">
        <w:rPr>
          <w:rFonts w:cs="Calibri"/>
          <w:lang w:eastAsia="ar-SA"/>
        </w:rPr>
        <w:t xml:space="preserve">. </w:t>
      </w:r>
    </w:p>
    <w:p w:rsidR="00256137" w:rsidRPr="00683C98" w:rsidRDefault="00256137" w:rsidP="00256137">
      <w:pPr>
        <w:suppressAutoHyphens/>
        <w:ind w:firstLine="709"/>
        <w:contextualSpacing/>
        <w:jc w:val="both"/>
        <w:rPr>
          <w:rFonts w:eastAsia="SimSun" w:cs="Calibri"/>
        </w:rPr>
      </w:pPr>
    </w:p>
    <w:p w:rsidR="00256137" w:rsidRPr="00683C98" w:rsidRDefault="00256137" w:rsidP="00256137">
      <w:pPr>
        <w:suppressAutoHyphens/>
        <w:contextualSpacing/>
        <w:outlineLvl w:val="1"/>
        <w:rPr>
          <w:rFonts w:eastAsia="SimSun" w:cs="Calibri"/>
          <w:b/>
          <w:noProof/>
        </w:rPr>
      </w:pPr>
      <w:r w:rsidRPr="00683C98">
        <w:rPr>
          <w:rFonts w:eastAsia="SimSun" w:cs="Calibri"/>
          <w:b/>
          <w:noProof/>
        </w:rPr>
        <w:t xml:space="preserve"> </w:t>
      </w:r>
      <w:bookmarkStart w:id="15" w:name="_Toc412011306"/>
      <w:bookmarkStart w:id="16" w:name="_Toc415052370"/>
      <w:r w:rsidRPr="00683C98">
        <w:rPr>
          <w:rFonts w:eastAsia="SimSun" w:cs="Calibri"/>
          <w:b/>
          <w:noProof/>
        </w:rPr>
        <w:t>Доходы от распоряжения земельными участками</w:t>
      </w:r>
      <w:bookmarkEnd w:id="15"/>
      <w:bookmarkEnd w:id="16"/>
      <w:r w:rsidRPr="00683C98">
        <w:rPr>
          <w:rFonts w:eastAsia="SimSun" w:cs="Calibri"/>
          <w:b/>
          <w:noProof/>
        </w:rPr>
        <w:t xml:space="preserve"> </w:t>
      </w:r>
    </w:p>
    <w:p w:rsidR="00256137" w:rsidRPr="00683C98" w:rsidRDefault="00256137" w:rsidP="00256137">
      <w:pPr>
        <w:suppressAutoHyphens/>
        <w:ind w:firstLine="709"/>
        <w:contextualSpacing/>
        <w:jc w:val="both"/>
        <w:rPr>
          <w:rFonts w:eastAsia="SimSun" w:cs="Calibri"/>
        </w:rPr>
      </w:pPr>
      <w:r w:rsidRPr="00683C98">
        <w:rPr>
          <w:rFonts w:cs="Calibri"/>
          <w:iCs/>
          <w:lang w:eastAsia="ar-SA"/>
        </w:rPr>
        <w:t>В 2015 году действовал 331 договор аренды земельных участков, д</w:t>
      </w:r>
      <w:r w:rsidRPr="00683C98">
        <w:rPr>
          <w:rFonts w:cs="Calibri"/>
          <w:lang w:eastAsia="ar-SA"/>
        </w:rPr>
        <w:t xml:space="preserve">оходы по которым </w:t>
      </w:r>
      <w:r w:rsidRPr="00683C98">
        <w:rPr>
          <w:rFonts w:cs="Calibri"/>
          <w:iCs/>
          <w:lang w:eastAsia="ar-SA"/>
        </w:rPr>
        <w:t xml:space="preserve">на </w:t>
      </w:r>
      <w:r w:rsidRPr="00683C98">
        <w:rPr>
          <w:rFonts w:cs="Calibri"/>
          <w:lang w:eastAsia="ar-SA"/>
        </w:rPr>
        <w:t>01.01.2016 составили 322,2 млн.</w:t>
      </w:r>
      <w:r w:rsidRPr="00683C98">
        <w:rPr>
          <w:rFonts w:eastAsia="SimSun"/>
          <w:bCs/>
        </w:rPr>
        <w:t xml:space="preserve"> рублей</w:t>
      </w:r>
      <w:r w:rsidRPr="00683C98">
        <w:rPr>
          <w:rFonts w:cs="Calibri"/>
          <w:lang w:eastAsia="ar-SA"/>
        </w:rPr>
        <w:t>.</w:t>
      </w:r>
    </w:p>
    <w:p w:rsidR="00256137" w:rsidRPr="00683C98" w:rsidRDefault="00256137" w:rsidP="00256137">
      <w:pPr>
        <w:suppressAutoHyphens/>
        <w:ind w:right="-74" w:firstLine="709"/>
        <w:contextualSpacing/>
        <w:jc w:val="both"/>
        <w:rPr>
          <w:rFonts w:eastAsia="SimSun" w:cs="Calibri"/>
        </w:rPr>
      </w:pPr>
      <w:r w:rsidRPr="00683C98">
        <w:rPr>
          <w:rFonts w:cs="Calibri"/>
          <w:lang w:eastAsia="ar-SA"/>
        </w:rPr>
        <w:t xml:space="preserve">В 2015 году в соответствии со статьёй 39.20 Земельного Кодекса Российской Федерации произведена продажа 8 земельных участков, государственная собственность на которые не разграничена. </w:t>
      </w:r>
      <w:r w:rsidRPr="00683C98">
        <w:rPr>
          <w:rFonts w:cs="Calibri"/>
          <w:spacing w:val="2"/>
          <w:lang w:eastAsia="ar-SA"/>
        </w:rPr>
        <w:t>Доходы от продажи составили 18,6 млн.</w:t>
      </w:r>
      <w:r w:rsidRPr="00683C98">
        <w:rPr>
          <w:rFonts w:eastAsia="SimSun"/>
          <w:bCs/>
        </w:rPr>
        <w:t xml:space="preserve"> рублей</w:t>
      </w:r>
      <w:r w:rsidRPr="00683C98">
        <w:rPr>
          <w:rFonts w:cs="Calibri"/>
          <w:spacing w:val="2"/>
          <w:lang w:eastAsia="ar-SA"/>
        </w:rPr>
        <w:t>.</w:t>
      </w:r>
      <w:r w:rsidRPr="00683C98">
        <w:rPr>
          <w:rFonts w:cs="Calibri"/>
          <w:lang w:eastAsia="ar-SA"/>
        </w:rPr>
        <w:t xml:space="preserve"> </w:t>
      </w:r>
    </w:p>
    <w:p w:rsidR="00256137" w:rsidRPr="00683C98" w:rsidRDefault="00256137" w:rsidP="00256137">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eastAsia="Arial Unicode MS"/>
          <w:u w:color="1F497D"/>
          <w:bdr w:val="nil"/>
        </w:rPr>
      </w:pPr>
      <w:r w:rsidRPr="00683C98">
        <w:rPr>
          <w:bdr w:val="nil"/>
        </w:rPr>
        <w:lastRenderedPageBreak/>
        <w:t xml:space="preserve">С целью увеличения доходов города </w:t>
      </w:r>
      <w:r w:rsidRPr="00683C98">
        <w:rPr>
          <w:rFonts w:eastAsia="Arial Unicode MS"/>
          <w:u w:color="1F497D"/>
          <w:bdr w:val="nil"/>
        </w:rPr>
        <w:t>проведено 6 аукционов на право заключения договоров аренды свободных земельных участков на площади 4 га, на общую сумму 66,1 млн. рублей в год. Подготовлена документация ещё на 4 земельных участка на общую сумму 39,3 млн. рублей</w:t>
      </w:r>
    </w:p>
    <w:p w:rsidR="00256137" w:rsidRPr="00683C98" w:rsidRDefault="00256137" w:rsidP="00256137">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eastAsia="Arial Unicode MS"/>
          <w:bdr w:val="nil"/>
        </w:rPr>
      </w:pPr>
      <w:r w:rsidRPr="00683C98">
        <w:rPr>
          <w:rFonts w:eastAsia="Arial Unicode MS"/>
          <w:u w:color="1F497D"/>
          <w:bdr w:val="nil"/>
        </w:rPr>
        <w:t xml:space="preserve">С арендаторами </w:t>
      </w:r>
      <w:r w:rsidRPr="00683C98">
        <w:rPr>
          <w:rFonts w:eastAsia="Arial Unicode MS"/>
          <w:bdr w:val="nil"/>
        </w:rPr>
        <w:t>земельных участков, предоставленных в целях строительства, заключено 13 инвестиционных договоров на общую сумму 83,9 млн. рублей.</w:t>
      </w:r>
    </w:p>
    <w:p w:rsidR="00256137" w:rsidRPr="00683C98" w:rsidRDefault="00256137" w:rsidP="00256137">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eastAsia="Arial Unicode MS"/>
          <w:bdr w:val="nil"/>
        </w:rPr>
      </w:pPr>
      <w:r w:rsidRPr="00683C98">
        <w:rPr>
          <w:rFonts w:eastAsia="Arial Unicode MS"/>
          <w:bdr w:val="nil"/>
        </w:rPr>
        <w:t xml:space="preserve"> На данный момент получено инвестиций на общую сумму 58,5 млн. рублей (детские площадки, ремонт объектов социальной и инженерной инфраструктуры, </w:t>
      </w:r>
      <w:r w:rsidRPr="00683C98">
        <w:rPr>
          <w:rFonts w:eastAsia="Arial Unicode MS"/>
          <w:u w:color="1F497D"/>
          <w:bdr w:val="nil"/>
        </w:rPr>
        <w:t>в том числе ремонт здания МФЦ</w:t>
      </w:r>
      <w:r w:rsidRPr="00683C98">
        <w:rPr>
          <w:rFonts w:eastAsia="Arial Unicode MS"/>
          <w:bdr w:val="nil"/>
        </w:rPr>
        <w:t>).</w:t>
      </w:r>
    </w:p>
    <w:p w:rsidR="00256137" w:rsidRPr="00683C98" w:rsidRDefault="00256137" w:rsidP="00256137">
      <w:pPr>
        <w:suppressAutoHyphens/>
        <w:ind w:right="-74" w:firstLine="720"/>
        <w:contextualSpacing/>
        <w:jc w:val="both"/>
        <w:rPr>
          <w:rFonts w:eastAsia="SimSun"/>
        </w:rPr>
      </w:pPr>
      <w:r w:rsidRPr="00683C98">
        <w:rPr>
          <w:rFonts w:eastAsia="SimSun"/>
        </w:rPr>
        <w:t>Проводится инвентаризация сетей телефонной канализации для последующей передачи в аренду.</w:t>
      </w:r>
    </w:p>
    <w:p w:rsidR="00256137" w:rsidRPr="00683C98" w:rsidRDefault="00256137" w:rsidP="00256137">
      <w:pPr>
        <w:suppressAutoHyphens/>
        <w:ind w:right="-74" w:firstLine="720"/>
        <w:contextualSpacing/>
        <w:jc w:val="both"/>
        <w:rPr>
          <w:rFonts w:eastAsia="SimSun"/>
        </w:rPr>
      </w:pPr>
    </w:p>
    <w:p w:rsidR="00256137" w:rsidRPr="00683C98" w:rsidRDefault="00256137" w:rsidP="00256137">
      <w:pPr>
        <w:suppressAutoHyphens/>
        <w:ind w:right="-74"/>
        <w:contextualSpacing/>
        <w:rPr>
          <w:rFonts w:eastAsia="SimSun" w:cs="Calibri"/>
        </w:rPr>
      </w:pPr>
      <w:r w:rsidRPr="00683C98">
        <w:rPr>
          <w:rFonts w:cs="Calibri"/>
          <w:b/>
          <w:lang w:eastAsia="ar-SA"/>
        </w:rPr>
        <w:t>4.2. Защита имущественных интересов</w:t>
      </w:r>
    </w:p>
    <w:p w:rsidR="00256137" w:rsidRPr="00683C98" w:rsidRDefault="00256137" w:rsidP="00256137">
      <w:pPr>
        <w:tabs>
          <w:tab w:val="left" w:pos="720"/>
          <w:tab w:val="left" w:pos="1620"/>
        </w:tabs>
        <w:suppressAutoHyphens/>
        <w:ind w:firstLine="709"/>
        <w:contextualSpacing/>
        <w:jc w:val="both"/>
        <w:rPr>
          <w:rFonts w:eastAsia="SimSun" w:cs="Calibri"/>
        </w:rPr>
      </w:pPr>
      <w:r w:rsidRPr="00683C98">
        <w:rPr>
          <w:rFonts w:cs="Calibri"/>
          <w:lang w:eastAsia="ar-SA"/>
        </w:rPr>
        <w:t>Наблюдается тенденция увеличения недобросовестных арендаторов, нарушающих сроки внесения арендной платы за пользование муниципальным имуществом</w:t>
      </w:r>
      <w:r w:rsidRPr="00683C98">
        <w:rPr>
          <w:rFonts w:cs="Calibri"/>
          <w:iCs/>
          <w:lang w:eastAsia="ar-SA"/>
        </w:rPr>
        <w:t xml:space="preserve">. В отношении всех должников проведена </w:t>
      </w:r>
      <w:proofErr w:type="spellStart"/>
      <w:r w:rsidRPr="00683C98">
        <w:rPr>
          <w:rFonts w:cs="Calibri"/>
          <w:iCs/>
          <w:lang w:eastAsia="ar-SA"/>
        </w:rPr>
        <w:t>претензионно</w:t>
      </w:r>
      <w:proofErr w:type="spellEnd"/>
      <w:r w:rsidRPr="00683C98">
        <w:rPr>
          <w:rFonts w:cs="Calibri"/>
          <w:iCs/>
          <w:lang w:eastAsia="ar-SA"/>
        </w:rPr>
        <w:t>-исковая работа: направлены 143 претензии.</w:t>
      </w:r>
    </w:p>
    <w:p w:rsidR="00256137" w:rsidRPr="00683C98" w:rsidRDefault="00256137" w:rsidP="00256137">
      <w:pPr>
        <w:suppressAutoHyphens/>
        <w:ind w:firstLine="709"/>
        <w:jc w:val="both"/>
        <w:rPr>
          <w:rFonts w:eastAsia="SimSun" w:cs="Calibri"/>
        </w:rPr>
      </w:pPr>
      <w:r w:rsidRPr="00683C98">
        <w:rPr>
          <w:rFonts w:cs="Calibri"/>
          <w:lang w:eastAsia="ar-SA"/>
        </w:rPr>
        <w:t>Администрация города, представляя имущественные интересы городского округа Реутов, выступала участником в 69 судебных делах (это более 200 судебных заседаний), рассматриваемых арбитражными судами и судами общей юрисдикции.</w:t>
      </w:r>
      <w:r w:rsidRPr="00683C98">
        <w:rPr>
          <w:rFonts w:cs="Calibri"/>
          <w:bCs/>
          <w:lang w:eastAsia="ar-SA"/>
        </w:rPr>
        <w:t xml:space="preserve"> В арбитражные суды направлено 76 исковых заявлений</w:t>
      </w:r>
      <w:r w:rsidRPr="00683C98">
        <w:rPr>
          <w:rFonts w:cs="Calibri"/>
          <w:lang w:eastAsia="ar-SA"/>
        </w:rPr>
        <w:t xml:space="preserve"> о взыскании арендной платы</w:t>
      </w:r>
      <w:r w:rsidRPr="00683C98">
        <w:rPr>
          <w:rFonts w:cs="Calibri"/>
          <w:bCs/>
          <w:lang w:eastAsia="ar-SA"/>
        </w:rPr>
        <w:t xml:space="preserve">, в том числе: </w:t>
      </w:r>
      <w:r w:rsidRPr="00683C98">
        <w:rPr>
          <w:rFonts w:cs="Calibri"/>
          <w:lang w:eastAsia="ar-SA"/>
        </w:rPr>
        <w:t xml:space="preserve">7 </w:t>
      </w:r>
      <w:r w:rsidRPr="00683C98">
        <w:rPr>
          <w:rFonts w:cs="Calibri"/>
          <w:bCs/>
          <w:lang w:eastAsia="ar-SA"/>
        </w:rPr>
        <w:t>исковых заявлений</w:t>
      </w:r>
      <w:r w:rsidRPr="00683C98">
        <w:rPr>
          <w:rFonts w:cs="Calibri"/>
          <w:lang w:eastAsia="ar-SA"/>
        </w:rPr>
        <w:t xml:space="preserve"> о расторжении договоров аренды. В настоящее время Администрация города участвует в 3-х судебных делах по банкротству предприятий. </w:t>
      </w:r>
    </w:p>
    <w:p w:rsidR="00256137" w:rsidRPr="00683C98" w:rsidRDefault="00256137" w:rsidP="00256137">
      <w:pPr>
        <w:suppressAutoHyphens/>
        <w:ind w:firstLine="709"/>
        <w:jc w:val="both"/>
        <w:rPr>
          <w:rFonts w:cs="Calibri"/>
          <w:lang w:eastAsia="ar-SA"/>
        </w:rPr>
      </w:pPr>
      <w:r w:rsidRPr="00683C98">
        <w:rPr>
          <w:rFonts w:cs="Calibri"/>
          <w:lang w:eastAsia="ar-SA"/>
        </w:rPr>
        <w:t>Ведётся работа по исполнительному производству - в службу судебных приставов направлено 20 исполнительных листов на сумму 58,8 млн.</w:t>
      </w:r>
      <w:r w:rsidRPr="00683C98">
        <w:rPr>
          <w:rFonts w:eastAsia="SimSun"/>
          <w:bCs/>
        </w:rPr>
        <w:t xml:space="preserve"> рублей</w:t>
      </w:r>
      <w:r w:rsidRPr="00683C98">
        <w:rPr>
          <w:rFonts w:cs="Calibri"/>
          <w:lang w:eastAsia="ar-SA"/>
        </w:rPr>
        <w:t>.</w:t>
      </w:r>
    </w:p>
    <w:p w:rsidR="00256137" w:rsidRPr="00683C98" w:rsidRDefault="00256137" w:rsidP="00256137">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bdr w:val="nil"/>
          <w:lang w:eastAsia="ar-SA"/>
        </w:rPr>
      </w:pPr>
      <w:r w:rsidRPr="00683C98">
        <w:rPr>
          <w:bdr w:val="nil"/>
          <w:lang w:eastAsia="ar-SA"/>
        </w:rPr>
        <w:t xml:space="preserve">В условиях нехватки земли, осуществляется постоянный мониторинг эффективности использования земельных участков, для максимизации неналоговых доходов в бюджет. Договоры с теми арендаторами, кто неэффективно использует земельные участки, расторгаются через суд. Только в 2015 году расторгнуто 4 договора аренды общей площадью 2 га. </w:t>
      </w:r>
    </w:p>
    <w:p w:rsidR="00256137" w:rsidRPr="00683C98" w:rsidRDefault="00256137" w:rsidP="00256137">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eastAsia="Arial Unicode MS"/>
          <w:bdr w:val="nil"/>
        </w:rPr>
      </w:pPr>
      <w:r w:rsidRPr="00683C98">
        <w:rPr>
          <w:rFonts w:eastAsia="Arial Unicode MS"/>
          <w:bdr w:val="nil"/>
        </w:rPr>
        <w:t>Проведена работа по выявлению самовольно занятых земельных участков и используемых без оформленных документов о праве пользованием и ранее принятым судебным решениям по расторжению договоров. Направлены претензии по оплате за фактическое пользование на сумму более 40 млн. рублей</w:t>
      </w:r>
    </w:p>
    <w:p w:rsidR="00256137" w:rsidRPr="00683C98" w:rsidRDefault="00256137" w:rsidP="00256137">
      <w:pPr>
        <w:suppressAutoHyphens/>
        <w:ind w:firstLine="709"/>
        <w:jc w:val="both"/>
        <w:rPr>
          <w:rFonts w:cs="Calibri"/>
          <w:lang w:eastAsia="ar-SA"/>
        </w:rPr>
      </w:pPr>
    </w:p>
    <w:p w:rsidR="00256137" w:rsidRPr="00683C98" w:rsidRDefault="00256137" w:rsidP="00256137">
      <w:pPr>
        <w:suppressAutoHyphens/>
        <w:contextualSpacing/>
        <w:outlineLvl w:val="1"/>
        <w:rPr>
          <w:rFonts w:eastAsia="SimSun" w:cs="Calibri"/>
          <w:b/>
          <w:noProof/>
        </w:rPr>
      </w:pPr>
      <w:bookmarkStart w:id="17" w:name="_Toc412011307"/>
      <w:bookmarkStart w:id="18" w:name="_Toc415052371"/>
      <w:bookmarkEnd w:id="17"/>
      <w:r w:rsidRPr="00683C98">
        <w:rPr>
          <w:rFonts w:eastAsia="SimSun" w:cs="Calibri"/>
          <w:b/>
          <w:noProof/>
        </w:rPr>
        <w:t>4.3. Приватизация муниципального имущества</w:t>
      </w:r>
      <w:bookmarkEnd w:id="18"/>
    </w:p>
    <w:p w:rsidR="00256137" w:rsidRPr="00683C98" w:rsidRDefault="00256137" w:rsidP="00256137">
      <w:pPr>
        <w:suppressAutoHyphens/>
        <w:ind w:firstLine="709"/>
        <w:jc w:val="both"/>
        <w:rPr>
          <w:rFonts w:eastAsia="SimSun" w:cs="Calibri"/>
        </w:rPr>
      </w:pPr>
      <w:r w:rsidRPr="00683C98">
        <w:rPr>
          <w:rFonts w:cs="Calibri"/>
          <w:lang w:eastAsia="ar-SA"/>
        </w:rPr>
        <w:t xml:space="preserve">По состоянию на 01.01.2016 в бюджет городского округа Реутов от приватизации муниципального имущества поступило 141,02 млн. </w:t>
      </w:r>
      <w:r w:rsidRPr="00683C98">
        <w:rPr>
          <w:rFonts w:eastAsia="SimSun"/>
          <w:bCs/>
        </w:rPr>
        <w:t>рублей</w:t>
      </w:r>
      <w:r w:rsidRPr="00683C98">
        <w:rPr>
          <w:rFonts w:cs="Calibri"/>
          <w:lang w:eastAsia="ar-SA"/>
        </w:rPr>
        <w:t xml:space="preserve"> (исполнение прогнозного плана составило 100 %), из них: </w:t>
      </w:r>
    </w:p>
    <w:p w:rsidR="00256137" w:rsidRPr="00683C98" w:rsidRDefault="00256137" w:rsidP="00256137">
      <w:pPr>
        <w:pBdr>
          <w:top w:val="nil"/>
          <w:left w:val="nil"/>
          <w:bottom w:val="nil"/>
          <w:right w:val="nil"/>
          <w:between w:val="nil"/>
          <w:bar w:val="nil"/>
        </w:pBdr>
        <w:tabs>
          <w:tab w:val="left" w:pos="709"/>
          <w:tab w:val="left" w:pos="993"/>
        </w:tabs>
        <w:suppressAutoHyphens/>
        <w:contextualSpacing/>
        <w:jc w:val="both"/>
        <w:rPr>
          <w:rFonts w:eastAsia="SimSun" w:cs="Calibri"/>
        </w:rPr>
      </w:pPr>
      <w:r w:rsidRPr="00683C98">
        <w:rPr>
          <w:rFonts w:eastAsia="Calibri" w:cs="Calibri"/>
          <w:lang w:eastAsia="ar-SA"/>
        </w:rPr>
        <w:tab/>
        <w:t xml:space="preserve">100,28 млн. </w:t>
      </w:r>
      <w:r w:rsidRPr="00683C98">
        <w:rPr>
          <w:rFonts w:eastAsia="SimSun"/>
          <w:bCs/>
        </w:rPr>
        <w:t>рублей</w:t>
      </w:r>
      <w:r w:rsidRPr="00683C98">
        <w:rPr>
          <w:rFonts w:eastAsia="Calibri" w:cs="Calibri"/>
          <w:lang w:eastAsia="ar-SA"/>
        </w:rPr>
        <w:t xml:space="preserve"> от продажи имущества на аукционе (проданы 7 объектов муниципальной собственности);</w:t>
      </w:r>
    </w:p>
    <w:p w:rsidR="00256137" w:rsidRPr="00683C98" w:rsidRDefault="00256137" w:rsidP="00256137">
      <w:pPr>
        <w:pBdr>
          <w:top w:val="nil"/>
          <w:left w:val="nil"/>
          <w:bottom w:val="nil"/>
          <w:right w:val="nil"/>
          <w:between w:val="nil"/>
          <w:bar w:val="nil"/>
        </w:pBdr>
        <w:tabs>
          <w:tab w:val="left" w:pos="993"/>
        </w:tabs>
        <w:suppressAutoHyphens/>
        <w:contextualSpacing/>
        <w:jc w:val="both"/>
        <w:rPr>
          <w:rFonts w:eastAsia="SimSun" w:cs="Calibri"/>
        </w:rPr>
      </w:pPr>
      <w:r w:rsidRPr="00683C98">
        <w:rPr>
          <w:rFonts w:eastAsia="Calibri" w:cs="Calibri"/>
          <w:lang w:eastAsia="ar-SA"/>
        </w:rPr>
        <w:tab/>
        <w:t xml:space="preserve">40,74 млн. </w:t>
      </w:r>
      <w:r w:rsidRPr="00683C98">
        <w:rPr>
          <w:rFonts w:eastAsia="SimSun"/>
          <w:bCs/>
        </w:rPr>
        <w:t>рублей</w:t>
      </w:r>
      <w:r w:rsidRPr="00683C98">
        <w:rPr>
          <w:rFonts w:eastAsia="Calibri" w:cs="Calibri"/>
          <w:lang w:eastAsia="ar-SA"/>
        </w:rPr>
        <w:t xml:space="preserve"> от продажи в 2014 году нежилых помещений в рамках реализации преимущественного права арендатора на выкуп арендуемого имущества, а также в соответствии с ранее заключенными договорами.</w:t>
      </w:r>
    </w:p>
    <w:p w:rsidR="00256137" w:rsidRPr="00683C98" w:rsidRDefault="00256137" w:rsidP="00256137">
      <w:pPr>
        <w:suppressAutoHyphens/>
        <w:ind w:left="993" w:firstLine="709"/>
        <w:contextualSpacing/>
        <w:jc w:val="both"/>
        <w:rPr>
          <w:rFonts w:eastAsia="SimSun" w:cs="Calibri"/>
        </w:rPr>
      </w:pPr>
    </w:p>
    <w:p w:rsidR="00256137" w:rsidRPr="00683C98" w:rsidRDefault="00256137" w:rsidP="00256137">
      <w:pPr>
        <w:suppressAutoHyphens/>
        <w:rPr>
          <w:rFonts w:eastAsia="Calibri" w:cs="Calibri"/>
          <w:b/>
          <w:bCs/>
          <w:lang w:eastAsia="ar-SA"/>
        </w:rPr>
      </w:pPr>
      <w:bookmarkStart w:id="19" w:name="_Toc412011308"/>
      <w:bookmarkEnd w:id="19"/>
      <w:r w:rsidRPr="00683C98">
        <w:rPr>
          <w:rFonts w:eastAsia="Calibri" w:cs="Calibri"/>
          <w:b/>
          <w:bCs/>
          <w:lang w:eastAsia="ar-SA"/>
        </w:rPr>
        <w:t>Прирост имущества</w:t>
      </w:r>
    </w:p>
    <w:p w:rsidR="00256137" w:rsidRPr="00683C98" w:rsidRDefault="00256137" w:rsidP="00256137">
      <w:pPr>
        <w:suppressAutoHyphens/>
        <w:ind w:firstLine="709"/>
        <w:jc w:val="both"/>
        <w:rPr>
          <w:rFonts w:eastAsia="SimSun" w:cs="Calibri"/>
        </w:rPr>
      </w:pPr>
      <w:r w:rsidRPr="00683C98">
        <w:rPr>
          <w:rFonts w:eastAsia="SimSun" w:cs="Calibri"/>
        </w:rPr>
        <w:t>Основным фактором увеличения стоимости имущества стало его приобретение по инвестиционным договорам и другим основаниям на сумму 710,64 млн. рублей.</w:t>
      </w:r>
    </w:p>
    <w:p w:rsidR="00256137" w:rsidRPr="00683C98" w:rsidRDefault="00256137" w:rsidP="00256137">
      <w:pPr>
        <w:numPr>
          <w:ilvl w:val="0"/>
          <w:numId w:val="10"/>
        </w:numPr>
        <w:pBdr>
          <w:top w:val="nil"/>
          <w:left w:val="nil"/>
          <w:bottom w:val="nil"/>
          <w:right w:val="nil"/>
          <w:between w:val="nil"/>
          <w:bar w:val="nil"/>
        </w:pBdr>
        <w:tabs>
          <w:tab w:val="left" w:pos="993"/>
        </w:tabs>
        <w:suppressAutoHyphens/>
        <w:ind w:hanging="11"/>
        <w:jc w:val="both"/>
        <w:rPr>
          <w:rFonts w:eastAsia="SimSun" w:cs="Calibri"/>
          <w:b/>
        </w:rPr>
      </w:pPr>
      <w:r w:rsidRPr="00683C98">
        <w:rPr>
          <w:rFonts w:eastAsia="SimSun" w:cs="Calibri"/>
          <w:b/>
        </w:rPr>
        <w:t>По инвестиционным договорам приобретено:</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lastRenderedPageBreak/>
        <w:t xml:space="preserve">здание детского сада с бассейном на 250 мест, общей площадью 5 155,4 </w:t>
      </w:r>
      <w:proofErr w:type="spellStart"/>
      <w:r w:rsidRPr="00683C98">
        <w:rPr>
          <w:rFonts w:eastAsia="SimSun" w:cs="Calibri"/>
        </w:rPr>
        <w:t>кв.м</w:t>
      </w:r>
      <w:proofErr w:type="spellEnd"/>
      <w:r w:rsidRPr="00683C98">
        <w:rPr>
          <w:rFonts w:eastAsia="SimSun" w:cs="Calibri"/>
        </w:rPr>
        <w:t xml:space="preserve">. (по адресу: Юбилейный проспект, д.74) на сумму 297,17 млн. рублей; </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 xml:space="preserve">нежилое помещение, площадью 709 </w:t>
      </w:r>
      <w:proofErr w:type="spellStart"/>
      <w:r w:rsidRPr="00683C98">
        <w:rPr>
          <w:rFonts w:eastAsia="SimSun" w:cs="Calibri"/>
        </w:rPr>
        <w:t>кв.м</w:t>
      </w:r>
      <w:proofErr w:type="spellEnd"/>
      <w:r w:rsidRPr="00683C98">
        <w:rPr>
          <w:rFonts w:eastAsia="SimSun" w:cs="Calibri"/>
        </w:rPr>
        <w:t>. (по адресу: ул. Победы, д.15 корп.1) стоимостью 23,57 млн. рублей;</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объекты водоснабжения и водоотведения стоимостью 14,7 млн. рублей;</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объекты теплоснабжения стоимостью 30,1 млн. рублей</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объекты внешнего освещения стоимостью 11,4 млн. рублей;</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объекты связи стоимостью 4,6 млн. рублей;</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47 жилых квартир, общей площадью 3 698,8 кв. м. стоимостью 105,1 млн. рублей;</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 xml:space="preserve">6 детских игровых площадок стоимостью 10,1 млн. рублей; </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 xml:space="preserve">объекты </w:t>
      </w:r>
      <w:proofErr w:type="spellStart"/>
      <w:r w:rsidRPr="00683C98">
        <w:rPr>
          <w:rFonts w:eastAsia="SimSun" w:cs="Calibri"/>
        </w:rPr>
        <w:t>ливнёвой</w:t>
      </w:r>
      <w:proofErr w:type="spellEnd"/>
      <w:r w:rsidRPr="00683C98">
        <w:rPr>
          <w:rFonts w:eastAsia="SimSun" w:cs="Calibri"/>
        </w:rPr>
        <w:t xml:space="preserve"> канализации стоимостью 8,6 млн. рублей.</w:t>
      </w:r>
    </w:p>
    <w:p w:rsidR="00256137" w:rsidRPr="00683C98" w:rsidRDefault="00256137" w:rsidP="00256137">
      <w:pPr>
        <w:suppressAutoHyphens/>
        <w:ind w:left="709"/>
        <w:rPr>
          <w:rFonts w:eastAsia="SimSun" w:cs="Calibri"/>
        </w:rPr>
      </w:pPr>
    </w:p>
    <w:p w:rsidR="00256137" w:rsidRPr="00683C98" w:rsidRDefault="00256137" w:rsidP="00256137">
      <w:pPr>
        <w:numPr>
          <w:ilvl w:val="0"/>
          <w:numId w:val="10"/>
        </w:numPr>
        <w:pBdr>
          <w:top w:val="nil"/>
          <w:left w:val="nil"/>
          <w:bottom w:val="nil"/>
          <w:right w:val="nil"/>
          <w:between w:val="nil"/>
          <w:bar w:val="nil"/>
        </w:pBdr>
        <w:tabs>
          <w:tab w:val="left" w:pos="993"/>
        </w:tabs>
        <w:suppressAutoHyphens/>
        <w:ind w:left="0" w:firstLine="709"/>
        <w:jc w:val="both"/>
        <w:rPr>
          <w:rFonts w:eastAsia="SimSun" w:cs="Calibri"/>
          <w:b/>
        </w:rPr>
      </w:pPr>
      <w:r w:rsidRPr="00683C98">
        <w:rPr>
          <w:rFonts w:eastAsia="SimSun" w:cs="Calibri"/>
          <w:b/>
        </w:rPr>
        <w:t>Безвозмездно передано:</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 xml:space="preserve">6 квартир, общей площадью 289,0 </w:t>
      </w:r>
      <w:proofErr w:type="spellStart"/>
      <w:r w:rsidRPr="00683C98">
        <w:rPr>
          <w:rFonts w:eastAsia="SimSun" w:cs="Calibri"/>
        </w:rPr>
        <w:t>кв.м</w:t>
      </w:r>
      <w:proofErr w:type="spellEnd"/>
      <w:r w:rsidRPr="00683C98">
        <w:rPr>
          <w:rFonts w:eastAsia="SimSun" w:cs="Calibri"/>
        </w:rPr>
        <w:t>. стоимостью 1,1 млн. рублей;</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 xml:space="preserve">70 земельных участков (Клинский район, д. Борки), общей площадью 105 000 </w:t>
      </w:r>
      <w:proofErr w:type="spellStart"/>
      <w:r w:rsidRPr="00683C98">
        <w:rPr>
          <w:rFonts w:eastAsia="SimSun" w:cs="Calibri"/>
        </w:rPr>
        <w:t>кв.м</w:t>
      </w:r>
      <w:proofErr w:type="spellEnd"/>
      <w:r w:rsidRPr="00683C98">
        <w:rPr>
          <w:rFonts w:eastAsia="SimSun" w:cs="Calibri"/>
        </w:rPr>
        <w:t>. стоимостью 73,7 млн. рублей;</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2 детских игровых площадки стоимостью 6,3 млн. рублей.</w:t>
      </w:r>
    </w:p>
    <w:p w:rsidR="00256137" w:rsidRPr="00683C98" w:rsidRDefault="00256137" w:rsidP="00256137">
      <w:pPr>
        <w:suppressAutoHyphens/>
        <w:ind w:left="709"/>
        <w:rPr>
          <w:rFonts w:eastAsia="SimSun" w:cs="Calibri"/>
        </w:rPr>
      </w:pPr>
    </w:p>
    <w:p w:rsidR="00256137" w:rsidRPr="00683C98" w:rsidRDefault="00256137" w:rsidP="00256137">
      <w:pPr>
        <w:numPr>
          <w:ilvl w:val="0"/>
          <w:numId w:val="10"/>
        </w:numPr>
        <w:pBdr>
          <w:top w:val="nil"/>
          <w:left w:val="nil"/>
          <w:bottom w:val="nil"/>
          <w:right w:val="nil"/>
          <w:between w:val="nil"/>
          <w:bar w:val="nil"/>
        </w:pBdr>
        <w:tabs>
          <w:tab w:val="left" w:pos="993"/>
        </w:tabs>
        <w:suppressAutoHyphens/>
        <w:ind w:left="0" w:firstLine="709"/>
        <w:jc w:val="both"/>
        <w:rPr>
          <w:rFonts w:eastAsia="SimSun" w:cs="Calibri"/>
          <w:b/>
        </w:rPr>
      </w:pPr>
      <w:r w:rsidRPr="00683C98">
        <w:rPr>
          <w:rFonts w:eastAsia="SimSun" w:cs="Calibri"/>
          <w:b/>
        </w:rPr>
        <w:t>Передано по муниципальным контрактам:</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здание с оборудованием (ул. Октября, д.3а), общей площадью 2 301,1 кв. м. стоимостью 110,3 млн. рублей;</w:t>
      </w:r>
    </w:p>
    <w:p w:rsidR="00256137" w:rsidRPr="00683C98" w:rsidRDefault="00256137" w:rsidP="00256137">
      <w:pPr>
        <w:pBdr>
          <w:top w:val="nil"/>
          <w:left w:val="nil"/>
          <w:bottom w:val="nil"/>
          <w:right w:val="nil"/>
          <w:between w:val="nil"/>
          <w:bar w:val="nil"/>
        </w:pBdr>
        <w:suppressAutoHyphens/>
        <w:ind w:firstLine="709"/>
        <w:jc w:val="both"/>
        <w:rPr>
          <w:rFonts w:eastAsia="SimSun" w:cs="Calibri"/>
        </w:rPr>
      </w:pPr>
      <w:r w:rsidRPr="00683C98">
        <w:rPr>
          <w:rFonts w:eastAsia="SimSun" w:cs="Calibri"/>
        </w:rPr>
        <w:t>11 детских игровых площадок стоимостью 13,9 млн. рублей.</w:t>
      </w:r>
    </w:p>
    <w:p w:rsidR="00256137" w:rsidRPr="00683C98" w:rsidRDefault="00256137" w:rsidP="00256137">
      <w:pPr>
        <w:tabs>
          <w:tab w:val="left" w:pos="-4111"/>
          <w:tab w:val="left" w:pos="-3969"/>
        </w:tabs>
        <w:suppressAutoHyphens/>
        <w:ind w:firstLine="709"/>
        <w:contextualSpacing/>
        <w:rPr>
          <w:rFonts w:cs="Calibri"/>
          <w:b/>
          <w:u w:val="single"/>
          <w:lang w:eastAsia="ar-SA"/>
        </w:rPr>
      </w:pPr>
    </w:p>
    <w:p w:rsidR="00256137" w:rsidRPr="00683C98" w:rsidRDefault="00256137" w:rsidP="00256137">
      <w:pPr>
        <w:tabs>
          <w:tab w:val="left" w:pos="-4111"/>
          <w:tab w:val="left" w:pos="-3969"/>
        </w:tabs>
        <w:suppressAutoHyphens/>
        <w:contextualSpacing/>
        <w:rPr>
          <w:rFonts w:cs="Calibri"/>
          <w:b/>
          <w:lang w:eastAsia="ar-SA"/>
        </w:rPr>
      </w:pPr>
      <w:r w:rsidRPr="00683C98">
        <w:rPr>
          <w:rFonts w:cs="Calibri"/>
          <w:b/>
          <w:lang w:eastAsia="ar-SA"/>
        </w:rPr>
        <w:t>4.4. Реестр собственности муниципального образования</w:t>
      </w:r>
    </w:p>
    <w:p w:rsidR="00256137" w:rsidRPr="00683C98" w:rsidRDefault="00256137" w:rsidP="00256137">
      <w:pPr>
        <w:suppressAutoHyphens/>
        <w:ind w:firstLine="709"/>
        <w:contextualSpacing/>
        <w:jc w:val="both"/>
        <w:rPr>
          <w:rFonts w:eastAsia="SimSun" w:cs="Calibri"/>
        </w:rPr>
      </w:pPr>
      <w:r w:rsidRPr="00683C98">
        <w:rPr>
          <w:rFonts w:cs="Calibri"/>
          <w:lang w:eastAsia="ar-SA"/>
        </w:rPr>
        <w:t>Всего на территории города Реутов в 2015 году действовало 18 муниципальных автономных учреждений (10 в образовании, 5 в культуре, 3 в спорте); 35 бюджетных учреждения (28 в образовании, 3 в культуре, 1 в спорте и 3 прочие), 6 казённых учреждений (1 в спорте и 5 прочее) и 4 муниципальных унитарных предприятия.</w:t>
      </w:r>
    </w:p>
    <w:p w:rsidR="00256137" w:rsidRPr="00683C98" w:rsidRDefault="00256137" w:rsidP="00256137">
      <w:pPr>
        <w:suppressAutoHyphens/>
        <w:ind w:firstLine="709"/>
        <w:contextualSpacing/>
        <w:jc w:val="both"/>
        <w:rPr>
          <w:rFonts w:eastAsia="SimSun" w:cs="Calibri"/>
        </w:rPr>
      </w:pPr>
      <w:r w:rsidRPr="00683C98">
        <w:rPr>
          <w:rFonts w:cs="Calibri"/>
          <w:lang w:eastAsia="ar-SA"/>
        </w:rPr>
        <w:t xml:space="preserve">В 2015 году проведено 4 </w:t>
      </w:r>
      <w:proofErr w:type="gramStart"/>
      <w:r w:rsidRPr="00683C98">
        <w:rPr>
          <w:rFonts w:cs="Calibri"/>
          <w:lang w:eastAsia="ar-SA"/>
        </w:rPr>
        <w:t>заседания Наблюдательного совета</w:t>
      </w:r>
      <w:proofErr w:type="gramEnd"/>
      <w:r w:rsidRPr="00683C98">
        <w:rPr>
          <w:rFonts w:cs="Calibri"/>
          <w:lang w:eastAsia="ar-SA"/>
        </w:rPr>
        <w:t xml:space="preserve"> по оценке деятельности муниципальных унитарных предприятий. На 01.01.2016 в бюджет города муниципальными унитарными предприятиями перечислено от чистой прибыли, оставшейся после уплаты налогов и иных обязательных платежей, около 450 тыс.</w:t>
      </w:r>
      <w:r w:rsidRPr="00683C98">
        <w:rPr>
          <w:rFonts w:eastAsia="SimSun"/>
          <w:bCs/>
        </w:rPr>
        <w:t xml:space="preserve"> рублей</w:t>
      </w:r>
      <w:r w:rsidRPr="00683C98">
        <w:rPr>
          <w:rFonts w:cs="Calibri"/>
          <w:lang w:eastAsia="ar-SA"/>
        </w:rPr>
        <w:t>.</w:t>
      </w:r>
    </w:p>
    <w:p w:rsidR="00256137" w:rsidRPr="00683C98" w:rsidRDefault="00256137" w:rsidP="00256137">
      <w:pPr>
        <w:suppressAutoHyphens/>
        <w:ind w:firstLine="709"/>
        <w:contextualSpacing/>
        <w:jc w:val="both"/>
        <w:rPr>
          <w:rFonts w:cs="Calibri"/>
          <w:lang w:eastAsia="ar-SA"/>
        </w:rPr>
      </w:pPr>
      <w:r w:rsidRPr="00683C98">
        <w:rPr>
          <w:rFonts w:cs="Calibri"/>
          <w:lang w:eastAsia="ar-SA"/>
        </w:rPr>
        <w:t>В соответствии с задачами, поставленными Президентом Российской Федерации и Правительством Российской Федерации, Губернатором Московской области и Правительством Московской области, в рамках совершенствования системы муниципального управления, повышения качества предоставляемых муниципальных услуг населению города, проведена работа по внедрению единой информационной системы управления государственным и муниципальным имуществом (ЕИСУГИ).</w:t>
      </w:r>
      <w:r w:rsidRPr="00683C98">
        <w:rPr>
          <w:rFonts w:eastAsia="SimSun" w:cs="Calibri"/>
        </w:rPr>
        <w:t xml:space="preserve"> В настоящее время осуществляется </w:t>
      </w:r>
      <w:r w:rsidRPr="00683C98">
        <w:rPr>
          <w:rFonts w:eastAsia="SimSun" w:cs="Calibri"/>
          <w:bCs/>
        </w:rPr>
        <w:t>наполнение базы ЕИСУГИ.</w:t>
      </w:r>
    </w:p>
    <w:p w:rsidR="00256137" w:rsidRPr="00683C98" w:rsidRDefault="00256137" w:rsidP="00256137">
      <w:pPr>
        <w:tabs>
          <w:tab w:val="left" w:pos="1418"/>
        </w:tabs>
        <w:suppressAutoHyphens/>
        <w:ind w:firstLine="709"/>
        <w:contextualSpacing/>
        <w:jc w:val="both"/>
        <w:rPr>
          <w:rFonts w:cs="Calibri"/>
          <w:lang w:eastAsia="ar-SA"/>
        </w:rPr>
      </w:pPr>
      <w:r w:rsidRPr="00683C98">
        <w:rPr>
          <w:rFonts w:cs="Calibri"/>
          <w:lang w:eastAsia="ar-SA"/>
        </w:rPr>
        <w:t>Данная система позволит повысить эффективность управления муниципальным имуществом, обеспечит контроль за использованием муниципального имущества, над актуальностью и достоверностью информации, а также снизит трудоёмкость на ведение управленческого учёта.</w:t>
      </w:r>
    </w:p>
    <w:p w:rsidR="00256137" w:rsidRPr="00683C98" w:rsidRDefault="00256137" w:rsidP="00256137">
      <w:pPr>
        <w:tabs>
          <w:tab w:val="left" w:pos="1440"/>
        </w:tabs>
        <w:suppressAutoHyphens/>
        <w:ind w:firstLine="720"/>
        <w:contextualSpacing/>
        <w:jc w:val="both"/>
        <w:rPr>
          <w:rFonts w:eastAsia="SimSun" w:cs="Calibri"/>
        </w:rPr>
      </w:pPr>
      <w:r w:rsidRPr="00683C98">
        <w:rPr>
          <w:rFonts w:eastAsia="SimSun" w:cs="Calibri"/>
        </w:rPr>
        <w:t>Во исполнение майского Указа Президента Российской Федерации по обеспечению многодетных семей земельными участками, в Администрации города Реутов на учёте в 2015 году состояло 239 многодетных семей. По ходатайству Администрации города Реутов 202 семьи уже получили земельные участки в Шатурском, Клинском и Егорьевском муниципальных районах.</w:t>
      </w:r>
    </w:p>
    <w:p w:rsidR="00256137" w:rsidRPr="00683C98" w:rsidRDefault="00256137" w:rsidP="00256137">
      <w:pPr>
        <w:tabs>
          <w:tab w:val="left" w:pos="1418"/>
        </w:tabs>
        <w:suppressAutoHyphens/>
        <w:ind w:firstLine="720"/>
        <w:contextualSpacing/>
        <w:jc w:val="both"/>
        <w:rPr>
          <w:rFonts w:eastAsia="SimSun" w:cs="Calibri"/>
        </w:rPr>
      </w:pPr>
      <w:r w:rsidRPr="00683C98">
        <w:rPr>
          <w:rFonts w:eastAsia="SimSun" w:cs="Calibri"/>
        </w:rPr>
        <w:lastRenderedPageBreak/>
        <w:t>В 2016 году Администрацией города Реутов планируется 100% обеспечение земельными участками многодетных семей, при условии получения их согласия на получение земельных участков в предлагаемых районах.</w:t>
      </w:r>
    </w:p>
    <w:p w:rsidR="00256137" w:rsidRPr="00683C98" w:rsidRDefault="00256137" w:rsidP="00256137">
      <w:pPr>
        <w:suppressAutoHyphens/>
        <w:contextualSpacing/>
        <w:rPr>
          <w:b/>
          <w:sz w:val="28"/>
          <w:lang w:eastAsia="ar-SA"/>
        </w:rPr>
      </w:pPr>
    </w:p>
    <w:p w:rsidR="00256137" w:rsidRPr="00683C98" w:rsidRDefault="00256137" w:rsidP="00256137">
      <w:pPr>
        <w:suppressAutoHyphens/>
        <w:contextualSpacing/>
        <w:jc w:val="center"/>
        <w:rPr>
          <w:b/>
          <w:sz w:val="28"/>
          <w:lang w:eastAsia="ar-SA"/>
        </w:rPr>
      </w:pPr>
      <w:r w:rsidRPr="00683C98">
        <w:rPr>
          <w:b/>
          <w:sz w:val="28"/>
          <w:lang w:eastAsia="ar-SA"/>
        </w:rPr>
        <w:t xml:space="preserve">5. ЖИЛИЩНО-КОММУНАЛЬНОЕ ХОЗЯЙСТВО </w:t>
      </w:r>
      <w:r>
        <w:rPr>
          <w:b/>
          <w:sz w:val="28"/>
          <w:lang w:eastAsia="ar-SA"/>
        </w:rPr>
        <w:t>И БЛАГОУСТРОЙСТВО</w:t>
      </w:r>
    </w:p>
    <w:p w:rsidR="00256137" w:rsidRPr="00683C98" w:rsidRDefault="00256137" w:rsidP="00256137">
      <w:pPr>
        <w:suppressAutoHyphens/>
        <w:contextualSpacing/>
        <w:rPr>
          <w:b/>
          <w:lang w:eastAsia="ar-SA"/>
        </w:rPr>
      </w:pPr>
    </w:p>
    <w:p w:rsidR="00256137" w:rsidRPr="00683C98" w:rsidRDefault="00256137" w:rsidP="00256137">
      <w:pPr>
        <w:suppressAutoHyphens/>
        <w:contextualSpacing/>
        <w:rPr>
          <w:b/>
          <w:lang w:eastAsia="ar-SA"/>
        </w:rPr>
      </w:pPr>
      <w:r w:rsidRPr="00683C98">
        <w:rPr>
          <w:b/>
          <w:lang w:eastAsia="ar-SA"/>
        </w:rPr>
        <w:t>5.1. Жилищно-коммунальное хозяйство</w:t>
      </w:r>
    </w:p>
    <w:p w:rsidR="00256137" w:rsidRPr="00683C98" w:rsidRDefault="00256137" w:rsidP="00256137">
      <w:pPr>
        <w:suppressAutoHyphens/>
        <w:ind w:firstLine="709"/>
        <w:contextualSpacing/>
        <w:jc w:val="both"/>
        <w:rPr>
          <w:lang w:eastAsia="ar-SA"/>
        </w:rPr>
      </w:pPr>
      <w:r w:rsidRPr="00683C98">
        <w:rPr>
          <w:lang w:eastAsia="ar-SA"/>
        </w:rPr>
        <w:t xml:space="preserve">Одним из главных показателей уровня социально-экономического развития города является состояние жилищно-коммунального хозяйства. </w:t>
      </w:r>
    </w:p>
    <w:p w:rsidR="00256137" w:rsidRPr="00683C98" w:rsidRDefault="00256137" w:rsidP="00256137">
      <w:pPr>
        <w:suppressAutoHyphens/>
        <w:spacing w:after="80"/>
        <w:ind w:firstLine="708"/>
        <w:contextualSpacing/>
        <w:jc w:val="both"/>
        <w:rPr>
          <w:lang w:eastAsia="ar-SA"/>
        </w:rPr>
      </w:pPr>
      <w:r w:rsidRPr="00683C98">
        <w:rPr>
          <w:lang w:eastAsia="ar-SA"/>
        </w:rPr>
        <w:t>В целях реализации мероприятий в сфере жилищно-коммунального хозяйства и коммунальной энергетики в городе Реутов реализуются муниципальные программы: «Содержание и развитие жилищно-коммунального хозяйства», на 2015-2019 годы и «Энергосбережение и повышение энергетической эффективности», на 2015-2019 годы.</w:t>
      </w:r>
      <w:r w:rsidRPr="00683C98">
        <w:rPr>
          <w:b/>
          <w:lang w:eastAsia="ar-SA"/>
        </w:rPr>
        <w:t xml:space="preserve"> </w:t>
      </w:r>
    </w:p>
    <w:p w:rsidR="00256137" w:rsidRPr="00683C98" w:rsidRDefault="00256137" w:rsidP="00256137">
      <w:pPr>
        <w:suppressAutoHyphens/>
        <w:spacing w:after="80"/>
        <w:ind w:firstLine="708"/>
        <w:contextualSpacing/>
        <w:rPr>
          <w:b/>
          <w:lang w:eastAsia="ar-SA"/>
        </w:rPr>
      </w:pPr>
    </w:p>
    <w:p w:rsidR="00256137" w:rsidRPr="00683C98" w:rsidRDefault="00256137" w:rsidP="00256137">
      <w:pPr>
        <w:suppressAutoHyphens/>
        <w:spacing w:after="80"/>
        <w:contextualSpacing/>
        <w:jc w:val="both"/>
        <w:rPr>
          <w:b/>
          <w:lang w:eastAsia="ar-SA"/>
        </w:rPr>
      </w:pPr>
      <w:r w:rsidRPr="00683C98">
        <w:rPr>
          <w:b/>
          <w:lang w:eastAsia="ar-SA"/>
        </w:rPr>
        <w:t>Итоги реализации в 2015 году программы «Содержание и развитие жилищно-коммунального хозяйства», на 2015-2019 годы</w:t>
      </w:r>
    </w:p>
    <w:p w:rsidR="00256137" w:rsidRPr="00683C98" w:rsidRDefault="00256137" w:rsidP="00256137">
      <w:pPr>
        <w:suppressAutoHyphens/>
        <w:ind w:firstLine="709"/>
        <w:contextualSpacing/>
        <w:jc w:val="both"/>
        <w:rPr>
          <w:b/>
          <w:lang w:eastAsia="ar-SA"/>
        </w:rPr>
      </w:pPr>
      <w:r w:rsidRPr="00683C98">
        <w:rPr>
          <w:lang w:eastAsia="ar-SA"/>
        </w:rPr>
        <w:t>Общий объём средств, предусмотренных для реализации указанной программы в 2015 году, составил 476 404,63 тыс. рублей, в том числе по источникам:</w:t>
      </w:r>
    </w:p>
    <w:p w:rsidR="00256137" w:rsidRPr="00683C98" w:rsidRDefault="00256137" w:rsidP="00256137">
      <w:pPr>
        <w:pBdr>
          <w:top w:val="nil"/>
          <w:left w:val="nil"/>
          <w:bottom w:val="nil"/>
          <w:right w:val="nil"/>
          <w:between w:val="nil"/>
          <w:bar w:val="nil"/>
        </w:pBdr>
        <w:suppressAutoHyphens/>
        <w:spacing w:after="80"/>
        <w:ind w:firstLine="709"/>
        <w:contextualSpacing/>
        <w:jc w:val="both"/>
        <w:rPr>
          <w:lang w:eastAsia="ar-SA"/>
        </w:rPr>
      </w:pPr>
      <w:r w:rsidRPr="00683C98">
        <w:rPr>
          <w:lang w:eastAsia="ar-SA"/>
        </w:rPr>
        <w:t>бюджет города Реутов 156 896,20 тыс. рублей,</w:t>
      </w:r>
    </w:p>
    <w:p w:rsidR="00256137" w:rsidRPr="00683C98" w:rsidRDefault="00256137" w:rsidP="00256137">
      <w:pPr>
        <w:pBdr>
          <w:top w:val="nil"/>
          <w:left w:val="nil"/>
          <w:bottom w:val="nil"/>
          <w:right w:val="nil"/>
          <w:between w:val="nil"/>
          <w:bar w:val="nil"/>
        </w:pBdr>
        <w:suppressAutoHyphens/>
        <w:spacing w:after="80"/>
        <w:ind w:firstLine="709"/>
        <w:contextualSpacing/>
        <w:jc w:val="both"/>
        <w:rPr>
          <w:lang w:eastAsia="ar-SA"/>
        </w:rPr>
      </w:pPr>
      <w:r w:rsidRPr="00683C98">
        <w:rPr>
          <w:lang w:eastAsia="ar-SA"/>
        </w:rPr>
        <w:t>бюджет Московской области 6 445,60 тыс. рублей,</w:t>
      </w:r>
    </w:p>
    <w:p w:rsidR="00256137" w:rsidRPr="00683C98" w:rsidRDefault="00256137" w:rsidP="00256137">
      <w:pPr>
        <w:pBdr>
          <w:top w:val="nil"/>
          <w:left w:val="nil"/>
          <w:bottom w:val="nil"/>
          <w:right w:val="nil"/>
          <w:between w:val="nil"/>
          <w:bar w:val="nil"/>
        </w:pBdr>
        <w:suppressAutoHyphens/>
        <w:spacing w:after="80"/>
        <w:ind w:firstLine="709"/>
        <w:contextualSpacing/>
        <w:jc w:val="both"/>
        <w:rPr>
          <w:lang w:eastAsia="ar-SA"/>
        </w:rPr>
      </w:pPr>
      <w:r w:rsidRPr="00683C98">
        <w:rPr>
          <w:lang w:eastAsia="ar-SA"/>
        </w:rPr>
        <w:t xml:space="preserve">внебюджетные источники: 313 062,83 тыс. рублей. </w:t>
      </w:r>
    </w:p>
    <w:p w:rsidR="00256137" w:rsidRPr="00683C98" w:rsidRDefault="00256137" w:rsidP="00256137">
      <w:pPr>
        <w:suppressAutoHyphens/>
        <w:spacing w:after="80"/>
        <w:ind w:firstLine="708"/>
        <w:contextualSpacing/>
        <w:jc w:val="both"/>
        <w:rPr>
          <w:lang w:eastAsia="ar-SA"/>
        </w:rPr>
      </w:pPr>
    </w:p>
    <w:p w:rsidR="00256137" w:rsidRPr="00683C98" w:rsidRDefault="00256137" w:rsidP="00256137">
      <w:pPr>
        <w:suppressAutoHyphens/>
        <w:spacing w:after="80"/>
        <w:contextualSpacing/>
        <w:jc w:val="both"/>
        <w:rPr>
          <w:b/>
          <w:lang w:eastAsia="ar-SA"/>
        </w:rPr>
      </w:pPr>
      <w:r w:rsidRPr="00683C98">
        <w:rPr>
          <w:b/>
          <w:lang w:eastAsia="ar-SA"/>
        </w:rPr>
        <w:t>Подготовка к осенне-зимнему периоду 2015-2016</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Объём финансирования по подготовке объектов жилищно-коммунального хозяйства к осеннее – зимнему периоду составил 99,8 млн. рублей - за счёт средств управляющих организаций и </w:t>
      </w:r>
      <w:proofErr w:type="spellStart"/>
      <w:r w:rsidRPr="00683C98">
        <w:rPr>
          <w:lang w:eastAsia="ar-SA"/>
        </w:rPr>
        <w:t>ресурсоснабжающих</w:t>
      </w:r>
      <w:proofErr w:type="spellEnd"/>
      <w:r w:rsidRPr="00683C98">
        <w:rPr>
          <w:lang w:eastAsia="ar-SA"/>
        </w:rPr>
        <w:t xml:space="preserve"> предприятий. Плановые работы были выполнены на 100% к 01.09.2015.</w:t>
      </w:r>
    </w:p>
    <w:p w:rsidR="00256137" w:rsidRPr="00683C98" w:rsidRDefault="00256137" w:rsidP="00256137">
      <w:pPr>
        <w:suppressAutoHyphens/>
        <w:spacing w:after="80"/>
        <w:ind w:firstLine="708"/>
        <w:contextualSpacing/>
        <w:jc w:val="both"/>
        <w:rPr>
          <w:lang w:eastAsia="ar-SA"/>
        </w:rPr>
      </w:pPr>
    </w:p>
    <w:p w:rsidR="00256137" w:rsidRPr="00683C98" w:rsidRDefault="00256137" w:rsidP="00256137">
      <w:pPr>
        <w:suppressAutoHyphens/>
        <w:spacing w:after="80"/>
        <w:contextualSpacing/>
        <w:rPr>
          <w:lang w:eastAsia="ar-SA"/>
        </w:rPr>
      </w:pPr>
      <w:r w:rsidRPr="00683C98">
        <w:rPr>
          <w:b/>
          <w:lang w:eastAsia="ar-SA"/>
        </w:rPr>
        <w:t>Подготовка к осенне-зимнему периоду 2015-2016 объектов коммунальной инфраструктуры</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К зиме подготовлено 8 котельных, 4 резервных топливных хозяйства, 38 центральных тепловых пунктов, 82,1 км тепловых сетей, созданы запасы жидкого топлива в объёме 421 тонн, 4 водозаборных узла (ВЗУ), 21 </w:t>
      </w:r>
      <w:proofErr w:type="spellStart"/>
      <w:r w:rsidRPr="00683C98">
        <w:rPr>
          <w:lang w:eastAsia="ar-SA"/>
        </w:rPr>
        <w:t>водонасосная</w:t>
      </w:r>
      <w:proofErr w:type="spellEnd"/>
      <w:r w:rsidRPr="00683C98">
        <w:rPr>
          <w:lang w:eastAsia="ar-SA"/>
        </w:rPr>
        <w:t xml:space="preserve"> стация (ВНС), 5 канализационно-насосных станций (КНС), 98 км. водопроводных сетей. </w:t>
      </w:r>
    </w:p>
    <w:p w:rsidR="00256137" w:rsidRPr="00683C98" w:rsidRDefault="00256137" w:rsidP="00256137">
      <w:pPr>
        <w:suppressAutoHyphens/>
        <w:spacing w:after="80"/>
        <w:ind w:firstLine="708"/>
        <w:contextualSpacing/>
        <w:jc w:val="both"/>
        <w:rPr>
          <w:lang w:eastAsia="ar-SA"/>
        </w:rPr>
      </w:pPr>
      <w:r w:rsidRPr="00683C98">
        <w:rPr>
          <w:lang w:eastAsia="ar-SA"/>
        </w:rPr>
        <w:t>В городском округе Реутов действует единая теплоснабжающая организация ООО «Р-Сетевая компания» и гарантирующая организация по водоснабжению и водоотведению ООО «</w:t>
      </w:r>
      <w:proofErr w:type="spellStart"/>
      <w:r w:rsidRPr="00683C98">
        <w:rPr>
          <w:lang w:eastAsia="ar-SA"/>
        </w:rPr>
        <w:t>Реутовский</w:t>
      </w:r>
      <w:proofErr w:type="spellEnd"/>
      <w:r w:rsidRPr="00683C98">
        <w:rPr>
          <w:lang w:eastAsia="ar-SA"/>
        </w:rPr>
        <w:t xml:space="preserve"> водоканал». </w:t>
      </w:r>
    </w:p>
    <w:p w:rsidR="00256137" w:rsidRPr="00683C98" w:rsidRDefault="00256137" w:rsidP="00256137">
      <w:pPr>
        <w:suppressAutoHyphens/>
        <w:spacing w:after="80"/>
        <w:ind w:firstLine="708"/>
        <w:contextualSpacing/>
        <w:jc w:val="both"/>
        <w:rPr>
          <w:lang w:eastAsia="ar-SA"/>
        </w:rPr>
      </w:pPr>
      <w:r w:rsidRPr="00683C98">
        <w:rPr>
          <w:lang w:eastAsia="ar-SA"/>
        </w:rPr>
        <w:t>В городе Реутов действуют утверждённые схемы теплоснабжения, водоснабжения и водоотведения, утверждён план действий по ликвидации аварийных ситуаций с применением электронного моделирования аварийных ситуаций.</w:t>
      </w:r>
    </w:p>
    <w:p w:rsidR="00256137" w:rsidRPr="00683C98" w:rsidRDefault="00256137" w:rsidP="00256137">
      <w:pPr>
        <w:suppressAutoHyphens/>
        <w:spacing w:after="80"/>
        <w:ind w:firstLine="708"/>
        <w:contextualSpacing/>
        <w:jc w:val="both"/>
        <w:rPr>
          <w:lang w:eastAsia="ar-SA"/>
        </w:rPr>
      </w:pPr>
      <w:r w:rsidRPr="00683C98">
        <w:rPr>
          <w:lang w:eastAsia="ar-SA"/>
        </w:rPr>
        <w:t>Проведены гидравлические испытания тепловых сетей с участием Государственного казенного учреждения </w:t>
      </w:r>
      <w:r w:rsidRPr="00683C98">
        <w:rPr>
          <w:bCs/>
          <w:lang w:eastAsia="ar-SA"/>
        </w:rPr>
        <w:t>Московской</w:t>
      </w:r>
      <w:r w:rsidRPr="00683C98">
        <w:rPr>
          <w:lang w:eastAsia="ar-SA"/>
        </w:rPr>
        <w:t> области "</w:t>
      </w:r>
      <w:r w:rsidRPr="00683C98">
        <w:rPr>
          <w:bCs/>
          <w:lang w:eastAsia="ar-SA"/>
        </w:rPr>
        <w:t>Московская</w:t>
      </w:r>
      <w:r w:rsidRPr="00683C98">
        <w:rPr>
          <w:lang w:eastAsia="ar-SA"/>
        </w:rPr>
        <w:t xml:space="preserve"> областная специализированная </w:t>
      </w:r>
      <w:proofErr w:type="spellStart"/>
      <w:r w:rsidRPr="00683C98">
        <w:rPr>
          <w:lang w:eastAsia="ar-SA"/>
        </w:rPr>
        <w:t>аварийно</w:t>
      </w:r>
      <w:proofErr w:type="spellEnd"/>
      <w:r w:rsidRPr="00683C98">
        <w:rPr>
          <w:lang w:eastAsia="ar-SA"/>
        </w:rPr>
        <w:t xml:space="preserve"> - восстановительная служба" (ГКУ МО "</w:t>
      </w:r>
      <w:r w:rsidRPr="00683C98">
        <w:rPr>
          <w:bCs/>
          <w:lang w:eastAsia="ar-SA"/>
        </w:rPr>
        <w:t>МОС</w:t>
      </w:r>
      <w:r w:rsidRPr="00683C98">
        <w:rPr>
          <w:lang w:eastAsia="ar-SA"/>
        </w:rPr>
        <w:t> </w:t>
      </w:r>
      <w:r w:rsidRPr="00683C98">
        <w:rPr>
          <w:bCs/>
          <w:lang w:eastAsia="ar-SA"/>
        </w:rPr>
        <w:t>АВС</w:t>
      </w:r>
      <w:r w:rsidRPr="00683C98">
        <w:rPr>
          <w:lang w:eastAsia="ar-SA"/>
        </w:rPr>
        <w:t>"). По результатам испытаний повреждения устранены, акты гидравлических испытаний оформлены. Проведены противоаварийные тренировки.</w:t>
      </w:r>
    </w:p>
    <w:p w:rsidR="00256137" w:rsidRPr="00683C98" w:rsidRDefault="00256137" w:rsidP="00256137">
      <w:pPr>
        <w:suppressAutoHyphens/>
        <w:spacing w:after="80"/>
        <w:ind w:firstLine="708"/>
        <w:contextualSpacing/>
        <w:jc w:val="both"/>
        <w:rPr>
          <w:lang w:eastAsia="ar-SA"/>
        </w:rPr>
      </w:pPr>
      <w:r w:rsidRPr="00683C98">
        <w:rPr>
          <w:lang w:eastAsia="ar-SA"/>
        </w:rPr>
        <w:lastRenderedPageBreak/>
        <w:t>Население города обеспечено централизованным водоснабжением и водоотведением на 100 %. Используется покупная вода от ОАО «Мосводоканал». Зоны санитарной охраны объектов водоснабжения и водоотведения находятся в надлежащем состоянии.</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При подготовке к отопительному периоду 2015-2016 за счёт инвестиционных средств произведена </w:t>
      </w:r>
      <w:proofErr w:type="spellStart"/>
      <w:r w:rsidRPr="00683C98">
        <w:rPr>
          <w:lang w:eastAsia="ar-SA"/>
        </w:rPr>
        <w:t>закольцовка</w:t>
      </w:r>
      <w:proofErr w:type="spellEnd"/>
      <w:r w:rsidRPr="00683C98">
        <w:rPr>
          <w:lang w:eastAsia="ar-SA"/>
        </w:rPr>
        <w:t xml:space="preserve"> Котельной № 2 с Котельной АО «ВПК «НПО «Машиностроения» и с Котельной № 7 ЗАО «</w:t>
      </w:r>
      <w:proofErr w:type="spellStart"/>
      <w:r w:rsidRPr="00683C98">
        <w:rPr>
          <w:lang w:eastAsia="ar-SA"/>
        </w:rPr>
        <w:t>Мособлэнергогаз</w:t>
      </w:r>
      <w:proofErr w:type="spellEnd"/>
      <w:r w:rsidRPr="00683C98">
        <w:rPr>
          <w:lang w:eastAsia="ar-SA"/>
        </w:rPr>
        <w:t xml:space="preserve">». Указанные мероприятия позволили сократить сроки остановки котельных до 5 дней. В дальнейшем мероприятия по подготовке к отопительному периоду планируется проводить без отключения горячего водоснабжения жилищного фонда и объектов социальной сферы. </w:t>
      </w:r>
    </w:p>
    <w:p w:rsidR="00256137" w:rsidRPr="00683C98" w:rsidRDefault="00256137" w:rsidP="00256137">
      <w:pPr>
        <w:suppressAutoHyphens/>
        <w:spacing w:after="80"/>
        <w:ind w:firstLine="708"/>
        <w:contextualSpacing/>
        <w:jc w:val="both"/>
        <w:rPr>
          <w:lang w:eastAsia="ar-SA"/>
        </w:rPr>
      </w:pPr>
      <w:r w:rsidRPr="00683C98">
        <w:rPr>
          <w:lang w:eastAsia="ar-SA"/>
        </w:rPr>
        <w:t>На территории города все котельные переведены на природный газ, обеспечены электрической энергией от двух независимых источников электропитания, имеются стационарные резервные источники электроснабжения.</w:t>
      </w:r>
    </w:p>
    <w:p w:rsidR="00256137" w:rsidRPr="00683C98" w:rsidRDefault="00256137" w:rsidP="00256137">
      <w:pPr>
        <w:suppressAutoHyphens/>
        <w:spacing w:after="80"/>
        <w:ind w:firstLine="708"/>
        <w:contextualSpacing/>
        <w:jc w:val="both"/>
        <w:rPr>
          <w:lang w:eastAsia="ar-SA"/>
        </w:rPr>
      </w:pPr>
      <w:r w:rsidRPr="00683C98">
        <w:rPr>
          <w:lang w:eastAsia="ar-SA"/>
        </w:rPr>
        <w:t>Для обеспечения бесперебойного функционирования объектов теплоснабжения и мониторинга состояния системы теплоснабжения используется единая система диспетчеризации объектов.</w:t>
      </w:r>
    </w:p>
    <w:p w:rsidR="00256137" w:rsidRPr="00683C98" w:rsidRDefault="00256137" w:rsidP="00256137">
      <w:pPr>
        <w:suppressAutoHyphens/>
        <w:spacing w:after="80"/>
        <w:ind w:firstLine="708"/>
        <w:contextualSpacing/>
        <w:jc w:val="both"/>
        <w:rPr>
          <w:lang w:eastAsia="ar-SA"/>
        </w:rPr>
      </w:pPr>
    </w:p>
    <w:p w:rsidR="00256137" w:rsidRPr="00683C98" w:rsidRDefault="00256137" w:rsidP="00256137">
      <w:pPr>
        <w:suppressAutoHyphens/>
        <w:spacing w:after="80"/>
        <w:contextualSpacing/>
        <w:jc w:val="both"/>
        <w:rPr>
          <w:lang w:eastAsia="ar-SA"/>
        </w:rPr>
      </w:pPr>
      <w:r w:rsidRPr="00683C98">
        <w:rPr>
          <w:b/>
          <w:lang w:eastAsia="ar-SA"/>
        </w:rPr>
        <w:t>Подготовка к осенне-зимнему периоду 2015-2016 жилищного фонда</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План подготовки жилищного фонда включал в себя подготовку 353 многоквартирных жилых домов (МКД), общей площадью 2 800,00 </w:t>
      </w:r>
      <w:proofErr w:type="spellStart"/>
      <w:r w:rsidRPr="00683C98">
        <w:rPr>
          <w:lang w:eastAsia="ar-SA"/>
        </w:rPr>
        <w:t>тыс.кв.м</w:t>
      </w:r>
      <w:proofErr w:type="spellEnd"/>
      <w:r w:rsidRPr="00683C98">
        <w:rPr>
          <w:lang w:eastAsia="ar-SA"/>
        </w:rPr>
        <w:t>.</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На все дома были оформлены паспорта готовности, копии паспортов готовности направлены в ГЖИ Московской области. </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Все МКД города Реутов находятся в управлении управляющих организаций города (в том числе ТСЖ, ЖСК), бесхозяйные объекты отсутствуют. </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В мае 2015 года в соответствии с положениями федерального законодательства управляющие организации, осуществляющие предпринимательскую деятельность, получили лицензии. </w:t>
      </w:r>
    </w:p>
    <w:p w:rsidR="00256137" w:rsidRPr="00683C98" w:rsidRDefault="00256137" w:rsidP="00256137">
      <w:pPr>
        <w:suppressAutoHyphens/>
        <w:spacing w:after="80"/>
        <w:contextualSpacing/>
        <w:jc w:val="both"/>
        <w:rPr>
          <w:b/>
          <w:lang w:eastAsia="ar-SA"/>
        </w:rPr>
      </w:pPr>
    </w:p>
    <w:p w:rsidR="00256137" w:rsidRPr="00683C98" w:rsidRDefault="00256137" w:rsidP="00256137">
      <w:pPr>
        <w:suppressAutoHyphens/>
        <w:spacing w:after="80"/>
        <w:contextualSpacing/>
        <w:jc w:val="both"/>
        <w:rPr>
          <w:b/>
          <w:lang w:eastAsia="ar-SA"/>
        </w:rPr>
      </w:pPr>
      <w:r w:rsidRPr="00683C98">
        <w:rPr>
          <w:b/>
          <w:lang w:eastAsia="ar-SA"/>
        </w:rPr>
        <w:t>5.2. Благоустройство</w:t>
      </w:r>
    </w:p>
    <w:p w:rsidR="00256137" w:rsidRPr="00683C98" w:rsidRDefault="00256137" w:rsidP="00256137">
      <w:pPr>
        <w:suppressAutoHyphens/>
        <w:ind w:firstLine="709"/>
        <w:contextualSpacing/>
        <w:jc w:val="both"/>
        <w:rPr>
          <w:b/>
          <w:lang w:eastAsia="ar-SA"/>
        </w:rPr>
      </w:pPr>
      <w:r w:rsidRPr="00683C98">
        <w:rPr>
          <w:rFonts w:eastAsia="SimSun" w:cs="Calibri"/>
          <w:u w:color="1D1D1D"/>
        </w:rPr>
        <w:t xml:space="preserve">Облику городов, развитию парков и скверов уделяется огромное внимание. В рамках концепции единого архитектурного облика Реутова был модернизирован городской парк. </w:t>
      </w:r>
      <w:r w:rsidRPr="00683C98">
        <w:rPr>
          <w:rFonts w:eastAsia="Calibri"/>
          <w:u w:color="1D1D1D"/>
          <w:bdr w:val="nil"/>
          <w:lang w:eastAsia="ar-SA"/>
        </w:rPr>
        <w:t xml:space="preserve">В 2015 году жители города Реутов продолжили традицию и принимали активное участие в экологической акции «Наш лес. Посади своё дерево». </w:t>
      </w:r>
    </w:p>
    <w:p w:rsidR="00256137" w:rsidRPr="00683C98" w:rsidRDefault="00256137" w:rsidP="00256137">
      <w:pPr>
        <w:pBdr>
          <w:top w:val="nil"/>
          <w:left w:val="nil"/>
          <w:bottom w:val="nil"/>
          <w:right w:val="nil"/>
          <w:between w:val="nil"/>
          <w:bar w:val="nil"/>
        </w:pBdr>
        <w:ind w:firstLine="709"/>
        <w:jc w:val="both"/>
        <w:rPr>
          <w:rFonts w:eastAsia="Calibri"/>
          <w:u w:color="1D1D1D"/>
          <w:bdr w:val="nil"/>
          <w:lang w:eastAsia="ar-SA"/>
        </w:rPr>
      </w:pPr>
      <w:r w:rsidRPr="00683C98">
        <w:rPr>
          <w:rFonts w:eastAsia="Calibri"/>
          <w:u w:color="1D1D1D"/>
          <w:bdr w:val="nil"/>
          <w:lang w:eastAsia="ar-SA"/>
        </w:rPr>
        <w:t>В 2015 году завершено создание сквера вокруг ДК «Мир».</w:t>
      </w:r>
    </w:p>
    <w:p w:rsidR="00256137" w:rsidRPr="00683C98" w:rsidRDefault="00256137" w:rsidP="00256137">
      <w:pPr>
        <w:suppressAutoHyphens/>
        <w:spacing w:after="80"/>
        <w:ind w:firstLine="708"/>
        <w:contextualSpacing/>
        <w:jc w:val="both"/>
        <w:rPr>
          <w:lang w:eastAsia="ar-SA"/>
        </w:rPr>
      </w:pPr>
      <w:r w:rsidRPr="00683C98">
        <w:rPr>
          <w:lang w:eastAsia="ar-SA"/>
        </w:rPr>
        <w:t>Во исполнение Закона Московской области «О благоустройстве в Московской области», в городском округе Реутов в марте 2015 года были утверждены Правила благоустройства городского округа Реутов. В правилах содержится адресный перечень объектов, подлежащих благоустройству, сроки и очередность проведения работ по ремонту и реконструкции этих объектов.</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В соответствии с методическими рекомендациями Министерства жилищно-коммунального хозяйства Московской области в городе Реутов в 2015 году были разработаны и представлены в Министерство: </w:t>
      </w:r>
    </w:p>
    <w:p w:rsidR="00256137" w:rsidRPr="00683C98" w:rsidRDefault="00256137" w:rsidP="00256137">
      <w:pPr>
        <w:pBdr>
          <w:top w:val="nil"/>
          <w:left w:val="nil"/>
          <w:bottom w:val="nil"/>
          <w:right w:val="nil"/>
          <w:between w:val="nil"/>
          <w:bar w:val="nil"/>
        </w:pBdr>
        <w:suppressAutoHyphens/>
        <w:spacing w:after="80"/>
        <w:ind w:firstLine="708"/>
        <w:contextualSpacing/>
        <w:jc w:val="both"/>
        <w:rPr>
          <w:lang w:eastAsia="ar-SA"/>
        </w:rPr>
      </w:pPr>
      <w:r w:rsidRPr="00683C98">
        <w:rPr>
          <w:lang w:eastAsia="ar-SA"/>
        </w:rPr>
        <w:t>схема санитарной очистки города с указанием мест размещения контейнерных площадок, маршрутов вывоза и мест утилизации мусора;</w:t>
      </w:r>
    </w:p>
    <w:p w:rsidR="00256137" w:rsidRPr="00683C98" w:rsidRDefault="00256137" w:rsidP="00256137">
      <w:pPr>
        <w:pBdr>
          <w:top w:val="nil"/>
          <w:left w:val="nil"/>
          <w:bottom w:val="nil"/>
          <w:right w:val="nil"/>
          <w:between w:val="nil"/>
          <w:bar w:val="nil"/>
        </w:pBdr>
        <w:suppressAutoHyphens/>
        <w:spacing w:after="80"/>
        <w:ind w:firstLine="708"/>
        <w:contextualSpacing/>
        <w:jc w:val="both"/>
        <w:rPr>
          <w:lang w:eastAsia="ar-SA"/>
        </w:rPr>
      </w:pPr>
      <w:r w:rsidRPr="00683C98">
        <w:rPr>
          <w:lang w:eastAsia="ar-SA"/>
        </w:rPr>
        <w:t xml:space="preserve">схема уборки территории города с закреплением ответственности по содержанию и уборке территорий за всеми типами собственников земель, утверждены графики уборки территорий, заключены договоры на вывоз отходов в соответствии с нормами накопления, договоры на утилизацию отходов; </w:t>
      </w:r>
    </w:p>
    <w:p w:rsidR="00256137" w:rsidRPr="00683C98" w:rsidRDefault="00256137" w:rsidP="00256137">
      <w:pPr>
        <w:pBdr>
          <w:top w:val="nil"/>
          <w:left w:val="nil"/>
          <w:bottom w:val="nil"/>
          <w:right w:val="nil"/>
          <w:between w:val="nil"/>
          <w:bar w:val="nil"/>
        </w:pBdr>
        <w:suppressAutoHyphens/>
        <w:spacing w:after="80"/>
        <w:ind w:firstLine="708"/>
        <w:contextualSpacing/>
        <w:jc w:val="both"/>
        <w:rPr>
          <w:lang w:eastAsia="ar-SA"/>
        </w:rPr>
      </w:pPr>
      <w:r w:rsidRPr="00683C98">
        <w:rPr>
          <w:lang w:eastAsia="ar-SA"/>
        </w:rPr>
        <w:t>правила по регулированию численности безнадзорных животных на территории городского округа Реутов;</w:t>
      </w:r>
    </w:p>
    <w:p w:rsidR="00256137" w:rsidRPr="00683C98" w:rsidRDefault="00256137" w:rsidP="00256137">
      <w:pPr>
        <w:pBdr>
          <w:top w:val="nil"/>
          <w:left w:val="nil"/>
          <w:bottom w:val="nil"/>
          <w:right w:val="nil"/>
          <w:between w:val="nil"/>
          <w:bar w:val="nil"/>
        </w:pBdr>
        <w:suppressAutoHyphens/>
        <w:spacing w:after="80"/>
        <w:ind w:firstLine="708"/>
        <w:contextualSpacing/>
        <w:jc w:val="both"/>
        <w:rPr>
          <w:lang w:eastAsia="ar-SA"/>
        </w:rPr>
      </w:pPr>
      <w:r w:rsidRPr="00683C98">
        <w:rPr>
          <w:lang w:eastAsia="ar-SA"/>
        </w:rPr>
        <w:lastRenderedPageBreak/>
        <w:t>3-х летний План по благоустройству территории городского округа Реутов.</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В мае 2015 года в городском округе Реутов была разработана форма Паспорта торгового объекта. Форма содержит информацию о собственнике, арендаторах, о размерах торговых площадей, о земельном участке, на котором расположен объект, сведения о рекламных конструкциях на фасаде здания, об уборке территории и периодичности вывоза мусора с территории, об элементах озеленения и благоустройства на территории объекта, количестве парковочных и </w:t>
      </w:r>
      <w:proofErr w:type="spellStart"/>
      <w:r w:rsidRPr="00683C98">
        <w:rPr>
          <w:lang w:eastAsia="ar-SA"/>
        </w:rPr>
        <w:t>велопарковочных</w:t>
      </w:r>
      <w:proofErr w:type="spellEnd"/>
      <w:r w:rsidRPr="00683C98">
        <w:rPr>
          <w:lang w:eastAsia="ar-SA"/>
        </w:rPr>
        <w:t xml:space="preserve"> мест, освещении. Форма Паспорта включает также фотографии земельного участка и фасада зданий, а также выписку из кадастровой карты города. Паспортизация объектов торговли города Реутов в 2015 году была начата с объектов, расположенных на </w:t>
      </w:r>
      <w:proofErr w:type="spellStart"/>
      <w:r w:rsidRPr="00683C98">
        <w:rPr>
          <w:lang w:eastAsia="ar-SA"/>
        </w:rPr>
        <w:t>Носовихинском</w:t>
      </w:r>
      <w:proofErr w:type="spellEnd"/>
      <w:r w:rsidRPr="00683C98">
        <w:rPr>
          <w:lang w:eastAsia="ar-SA"/>
        </w:rPr>
        <w:t xml:space="preserve"> шоссе.</w:t>
      </w:r>
    </w:p>
    <w:p w:rsidR="00256137" w:rsidRPr="00683C98" w:rsidRDefault="00256137" w:rsidP="00256137">
      <w:pPr>
        <w:suppressAutoHyphens/>
        <w:spacing w:after="80"/>
        <w:ind w:firstLine="708"/>
        <w:contextualSpacing/>
        <w:jc w:val="both"/>
        <w:rPr>
          <w:lang w:eastAsia="ar-SA"/>
        </w:rPr>
      </w:pPr>
      <w:r w:rsidRPr="00683C98">
        <w:rPr>
          <w:lang w:eastAsia="ar-SA"/>
        </w:rPr>
        <w:t>В городском округе Реутов в 2015 году полностью завершена паспортизация дворовых территорий. В 2015 году в Государственную автоматизированную систему Московской области введено 100% информации по дворовым территориям.</w:t>
      </w:r>
    </w:p>
    <w:p w:rsidR="00256137" w:rsidRPr="00683C98" w:rsidRDefault="00256137" w:rsidP="00256137">
      <w:pPr>
        <w:pBdr>
          <w:top w:val="nil"/>
          <w:left w:val="nil"/>
          <w:bottom w:val="nil"/>
          <w:right w:val="nil"/>
          <w:between w:val="nil"/>
          <w:bar w:val="nil"/>
        </w:pBdr>
        <w:ind w:firstLine="850"/>
        <w:jc w:val="both"/>
        <w:rPr>
          <w:rFonts w:eastAsia="Calibri"/>
          <w:u w:color="1D1D1D"/>
          <w:bdr w:val="nil"/>
          <w:lang w:eastAsia="ar-SA"/>
        </w:rPr>
      </w:pPr>
      <w:r w:rsidRPr="00683C98">
        <w:rPr>
          <w:rFonts w:eastAsia="Calibri"/>
          <w:u w:color="1D1D1D"/>
          <w:bdr w:val="nil"/>
          <w:lang w:eastAsia="ar-SA"/>
        </w:rPr>
        <w:t>Участие города в 2015 году в программах Московской области в сфере жилищно-коммунального хозяйства позволило приобрести 2 единицы техники для нужд благоустройства на сумму более 3 млн. рублей.</w:t>
      </w:r>
    </w:p>
    <w:p w:rsidR="00256137" w:rsidRPr="00683C98" w:rsidRDefault="00256137" w:rsidP="00256137">
      <w:pPr>
        <w:suppressAutoHyphens/>
        <w:spacing w:after="80"/>
        <w:contextualSpacing/>
        <w:jc w:val="both"/>
        <w:rPr>
          <w:lang w:eastAsia="ar-SA"/>
        </w:rPr>
      </w:pPr>
    </w:p>
    <w:p w:rsidR="00256137" w:rsidRPr="00683C98" w:rsidRDefault="00256137" w:rsidP="00256137">
      <w:pPr>
        <w:suppressAutoHyphens/>
        <w:spacing w:after="80"/>
        <w:contextualSpacing/>
        <w:jc w:val="both"/>
        <w:rPr>
          <w:b/>
          <w:lang w:eastAsia="ar-SA"/>
        </w:rPr>
      </w:pPr>
      <w:r w:rsidRPr="00683C98">
        <w:rPr>
          <w:b/>
          <w:lang w:eastAsia="ar-SA"/>
        </w:rPr>
        <w:t>Конкурс по благоустройству</w:t>
      </w:r>
    </w:p>
    <w:p w:rsidR="00256137" w:rsidRPr="00683C98" w:rsidRDefault="00256137" w:rsidP="00256137">
      <w:pPr>
        <w:suppressAutoHyphens/>
        <w:spacing w:after="80"/>
        <w:ind w:firstLine="708"/>
        <w:contextualSpacing/>
        <w:jc w:val="both"/>
        <w:rPr>
          <w:lang w:eastAsia="ar-SA"/>
        </w:rPr>
      </w:pPr>
      <w:r w:rsidRPr="00683C98">
        <w:rPr>
          <w:lang w:eastAsia="ar-SA"/>
        </w:rPr>
        <w:t>17 сентября 2015 года в городе Реутов подведены итоги смотра-конкурса «Мой комфортный дом», в номинациях: «Лучший двор», «Лучший дом», «Лучший подъезд", который проводился по инициативе жителей города в период с июня по сентябрь 2015 года.</w:t>
      </w:r>
    </w:p>
    <w:p w:rsidR="00256137" w:rsidRPr="00683C98" w:rsidRDefault="00256137" w:rsidP="00256137">
      <w:pPr>
        <w:suppressAutoHyphens/>
        <w:spacing w:after="80"/>
        <w:ind w:firstLine="708"/>
        <w:contextualSpacing/>
        <w:jc w:val="both"/>
        <w:rPr>
          <w:lang w:eastAsia="ar-SA"/>
        </w:rPr>
      </w:pPr>
      <w:r w:rsidRPr="00683C98">
        <w:rPr>
          <w:lang w:eastAsia="ar-SA"/>
        </w:rPr>
        <w:t>Целью Конкурса являлось улучшение комфортности проживания горожан и повышение уровня благоустройства и озеленения городской территории, развитие удобной и безопасной городской среды, создание условий для совместной инициативной деятельности жителей, выявление и распространение положительного опыта инициатив жителей по созданию более комфортных условий в местах своего проживания.</w:t>
      </w:r>
    </w:p>
    <w:p w:rsidR="00256137" w:rsidRPr="00683C98" w:rsidRDefault="00256137" w:rsidP="00256137">
      <w:pPr>
        <w:suppressAutoHyphens/>
        <w:spacing w:after="80"/>
        <w:ind w:firstLine="708"/>
        <w:contextualSpacing/>
        <w:jc w:val="both"/>
        <w:rPr>
          <w:lang w:eastAsia="ar-SA"/>
        </w:rPr>
      </w:pPr>
      <w:r w:rsidRPr="00683C98">
        <w:rPr>
          <w:lang w:eastAsia="ar-SA"/>
        </w:rPr>
        <w:t>Конкурс по благоустройству на призы Главы города Реутов проводился в городе в 2015 году впервые. Участие приняли как жители, так и управляющие компании. Все жители, принимавшие участие в конкурсе, получили благодарственные письма. Через управляющие компании выделены средства для приобретения инвентаря и материалов, для того чтобы жители и дальше могли заниматься благоустройством территорий, подъездов. Управляющими компаниями построены детские игровые площадки, обустроены цветочные клумбы. За первое место ООО «УК «ЦС-Сервис» был вручен приз -  трактор, стоимостью 1 млн. рублей.</w:t>
      </w:r>
    </w:p>
    <w:p w:rsidR="00256137" w:rsidRPr="00683C98" w:rsidRDefault="00256137" w:rsidP="00256137">
      <w:pPr>
        <w:suppressAutoHyphens/>
        <w:spacing w:after="80"/>
        <w:ind w:firstLine="708"/>
        <w:contextualSpacing/>
        <w:jc w:val="both"/>
        <w:rPr>
          <w:lang w:eastAsia="ar-SA"/>
        </w:rPr>
      </w:pPr>
    </w:p>
    <w:p w:rsidR="00256137" w:rsidRPr="00683C98" w:rsidRDefault="00256137" w:rsidP="00256137">
      <w:pPr>
        <w:suppressAutoHyphens/>
        <w:spacing w:after="80"/>
        <w:contextualSpacing/>
        <w:jc w:val="both"/>
        <w:rPr>
          <w:b/>
          <w:lang w:eastAsia="ar-SA"/>
        </w:rPr>
      </w:pPr>
      <w:r w:rsidRPr="00683C98">
        <w:rPr>
          <w:b/>
          <w:lang w:eastAsia="ar-SA"/>
        </w:rPr>
        <w:t>Комплексное благоустройство дворовых территорий</w:t>
      </w:r>
    </w:p>
    <w:p w:rsidR="00256137" w:rsidRPr="00683C98" w:rsidRDefault="00256137" w:rsidP="00256137">
      <w:pPr>
        <w:suppressAutoHyphens/>
        <w:spacing w:after="80"/>
        <w:ind w:firstLine="708"/>
        <w:contextualSpacing/>
        <w:jc w:val="both"/>
        <w:rPr>
          <w:lang w:eastAsia="ar-SA"/>
        </w:rPr>
      </w:pPr>
      <w:r w:rsidRPr="00683C98">
        <w:rPr>
          <w:lang w:eastAsia="ar-SA"/>
        </w:rPr>
        <w:t>В декабре 2014 года Губернатором Московской области было дано поручение об утверждении 10%-ого перечня дворовых территорий, подлежащих комплексному благоустройству. Всего было определено 6 основных параметров оценки дворовой территории: озеленение, освещение, детские игровые площадки (ДИП), парковка, информационные стенды, площадка для сбора и вывоза мусора.</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По итогам публичных слушаний и по результатам рассмотрения обращений жителей города, на 2015 год было запланировано комплексное благоустройство дворовых территорий по 21 адресу. </w:t>
      </w:r>
    </w:p>
    <w:p w:rsidR="00256137" w:rsidRPr="00683C98" w:rsidRDefault="00256137" w:rsidP="00256137">
      <w:pPr>
        <w:suppressAutoHyphens/>
        <w:spacing w:after="80"/>
        <w:ind w:firstLine="708"/>
        <w:contextualSpacing/>
        <w:jc w:val="both"/>
        <w:rPr>
          <w:lang w:eastAsia="ar-SA"/>
        </w:rPr>
      </w:pPr>
      <w:r w:rsidRPr="00683C98">
        <w:rPr>
          <w:lang w:eastAsia="ar-SA"/>
        </w:rPr>
        <w:t>В рамках реализации муниципальной программы «Содержание и развитие жилищно-коммунального хозяйства», на 2015-2019 годы в бюджете городского округа Реутов на мероприятия по установке детских игровых и спортивных площадок было запланировано и фактически профинансировано 14 213,40 тыс. рублей. На 01.01.2016 комплексное благоустройство по 19 адресам завершено.</w:t>
      </w:r>
    </w:p>
    <w:p w:rsidR="00256137" w:rsidRPr="00683C98" w:rsidRDefault="00256137" w:rsidP="00256137">
      <w:pPr>
        <w:suppressAutoHyphens/>
        <w:spacing w:after="80"/>
        <w:ind w:firstLine="708"/>
        <w:contextualSpacing/>
        <w:jc w:val="both"/>
        <w:rPr>
          <w:lang w:eastAsia="ar-SA"/>
        </w:rPr>
      </w:pPr>
      <w:r w:rsidRPr="00683C98">
        <w:rPr>
          <w:lang w:eastAsia="ar-SA"/>
        </w:rPr>
        <w:lastRenderedPageBreak/>
        <w:t>Благоустройство дворовых территорий является комплексной задачей, помимо финансирования по муниципальной программе «Содержание и развитие жилищно-коммунального хозяйства» на 2015-2019 гг. финансирование на мероприятия по благоустройству было заложено и в рамках реализации муниципальной программы «Развитие транспортной системы в городском округе Реутов Московской области на 2015-2019 годы». Из бюджета города на мероприятия по ремонту дворовых территорий было выделено 7 193, 9 тыс. рублей, и предоставлена субсидия из бюджета Московской области в размере 3 175, 3 тыс. рублей. Денежные средства освоены в полном объёме.</w:t>
      </w:r>
    </w:p>
    <w:p w:rsidR="00256137" w:rsidRPr="00683C98" w:rsidRDefault="00256137" w:rsidP="00256137">
      <w:pPr>
        <w:suppressAutoHyphens/>
        <w:spacing w:after="80"/>
        <w:ind w:firstLine="708"/>
        <w:contextualSpacing/>
        <w:jc w:val="both"/>
        <w:rPr>
          <w:lang w:eastAsia="ar-SA"/>
        </w:rPr>
      </w:pPr>
      <w:r w:rsidRPr="00683C98">
        <w:rPr>
          <w:lang w:eastAsia="ar-SA"/>
        </w:rPr>
        <w:t>По 19 адресам была произведена установка и дооснащение детских игровых и спортивных площадок, в том числе по 7 адресам – замена асфальтового покрытия.</w:t>
      </w:r>
    </w:p>
    <w:p w:rsidR="00256137" w:rsidRPr="00683C98" w:rsidRDefault="00256137" w:rsidP="00256137">
      <w:pPr>
        <w:suppressAutoHyphens/>
        <w:spacing w:after="80"/>
        <w:ind w:firstLine="708"/>
        <w:contextualSpacing/>
        <w:jc w:val="both"/>
        <w:rPr>
          <w:lang w:eastAsia="ar-SA"/>
        </w:rPr>
      </w:pPr>
    </w:p>
    <w:p w:rsidR="00256137" w:rsidRPr="00683C98" w:rsidRDefault="00256137" w:rsidP="00256137">
      <w:pPr>
        <w:pBdr>
          <w:top w:val="nil"/>
          <w:left w:val="nil"/>
          <w:bottom w:val="nil"/>
          <w:right w:val="nil"/>
          <w:between w:val="nil"/>
          <w:bar w:val="nil"/>
        </w:pBdr>
        <w:jc w:val="both"/>
        <w:rPr>
          <w:rFonts w:eastAsia="Calibri"/>
          <w:b/>
          <w:u w:color="1D1D1D"/>
          <w:bdr w:val="nil"/>
          <w:lang w:eastAsia="ar-SA"/>
        </w:rPr>
      </w:pPr>
      <w:r w:rsidRPr="00683C98">
        <w:rPr>
          <w:rFonts w:eastAsia="Calibri"/>
          <w:b/>
          <w:u w:color="1D1D1D"/>
          <w:bdr w:val="nil"/>
          <w:lang w:eastAsia="ar-SA"/>
        </w:rPr>
        <w:t>Пешеходная зона</w:t>
      </w:r>
    </w:p>
    <w:p w:rsidR="00256137" w:rsidRPr="00683C98" w:rsidRDefault="00256137" w:rsidP="00256137">
      <w:pPr>
        <w:pBdr>
          <w:top w:val="nil"/>
          <w:left w:val="nil"/>
          <w:bottom w:val="nil"/>
          <w:right w:val="nil"/>
          <w:between w:val="nil"/>
          <w:bar w:val="nil"/>
        </w:pBdr>
        <w:ind w:firstLine="850"/>
        <w:jc w:val="both"/>
        <w:rPr>
          <w:rFonts w:eastAsia="Calibri"/>
          <w:u w:color="1D1D1D"/>
          <w:bdr w:val="nil"/>
          <w:lang w:eastAsia="ar-SA"/>
        </w:rPr>
      </w:pPr>
      <w:r w:rsidRPr="00683C98">
        <w:rPr>
          <w:rFonts w:eastAsia="Calibri"/>
          <w:u w:color="1D1D1D"/>
          <w:bdr w:val="nil"/>
          <w:lang w:eastAsia="ar-SA"/>
        </w:rPr>
        <w:t xml:space="preserve">По поручению Губернатора Московской области в 2014 году на пересечении улиц Победы и Ленина была организована пешеходная зона. В 2015 году работы по обустройству зоны были продолжены, на эти цели было выделено 6,5 млн. рублей. </w:t>
      </w:r>
    </w:p>
    <w:p w:rsidR="00256137" w:rsidRPr="00683C98" w:rsidRDefault="00256137" w:rsidP="00256137">
      <w:pPr>
        <w:pBdr>
          <w:top w:val="nil"/>
          <w:left w:val="nil"/>
          <w:bottom w:val="nil"/>
          <w:right w:val="nil"/>
          <w:between w:val="nil"/>
          <w:bar w:val="nil"/>
        </w:pBdr>
        <w:ind w:firstLine="850"/>
        <w:jc w:val="both"/>
        <w:rPr>
          <w:rFonts w:eastAsia="Calibri"/>
          <w:u w:color="1D1D1D"/>
          <w:bdr w:val="nil"/>
          <w:lang w:eastAsia="ar-SA"/>
        </w:rPr>
      </w:pPr>
      <w:r w:rsidRPr="00683C98">
        <w:rPr>
          <w:rFonts w:eastAsia="Calibri"/>
          <w:u w:color="1D1D1D"/>
          <w:bdr w:val="nil"/>
          <w:lang w:eastAsia="ar-SA"/>
        </w:rPr>
        <w:t>В 2015 году пешеходная зона была не только местом отдыха горожан, а также стала новой площадкой для реализации различных творческих проектов: ярмарки мастеров (проходила на пешеходной зоне трижды, самая масштабная прошла в рамках празднования Дня города), выставки творческих работ, мастер-классов. За 2015 год на пешеходной зоне было проведено 9 общегородских мероприятий, которые посетили более 20 тысяч человек.</w:t>
      </w:r>
    </w:p>
    <w:p w:rsidR="00256137" w:rsidRPr="00683C98" w:rsidRDefault="00256137" w:rsidP="00256137">
      <w:pPr>
        <w:pBdr>
          <w:top w:val="nil"/>
          <w:left w:val="nil"/>
          <w:bottom w:val="nil"/>
          <w:right w:val="nil"/>
          <w:between w:val="nil"/>
          <w:bar w:val="nil"/>
        </w:pBdr>
        <w:ind w:firstLine="850"/>
        <w:jc w:val="both"/>
        <w:rPr>
          <w:rFonts w:eastAsia="Calibri"/>
          <w:u w:color="1D1D1D"/>
          <w:bdr w:val="nil"/>
          <w:lang w:eastAsia="ar-SA"/>
        </w:rPr>
      </w:pPr>
      <w:r w:rsidRPr="00683C98">
        <w:rPr>
          <w:rFonts w:eastAsia="Calibri"/>
          <w:u w:color="1D1D1D"/>
          <w:bdr w:val="nil"/>
          <w:lang w:eastAsia="ar-SA"/>
        </w:rPr>
        <w:t xml:space="preserve">В 2015 году совместно с фитнес центром, был реализован проект «Фитнес для всех», на протяжении всего лета на пешеходной улице и в городском парке проходили бесплатные занятия с ведущими фитнес инструкторами. Уже второй год на пешеходной зоне проходят презентации учреждений дополнительного образования сферы культуры, спорта и образования. </w:t>
      </w:r>
    </w:p>
    <w:p w:rsidR="00256137" w:rsidRPr="00683C98" w:rsidRDefault="00256137" w:rsidP="00256137">
      <w:pPr>
        <w:suppressAutoHyphens/>
        <w:spacing w:after="80"/>
        <w:contextualSpacing/>
        <w:jc w:val="both"/>
        <w:rPr>
          <w:lang w:eastAsia="ar-SA"/>
        </w:rPr>
      </w:pPr>
      <w:r w:rsidRPr="00683C98">
        <w:rPr>
          <w:lang w:eastAsia="ar-SA"/>
        </w:rPr>
        <w:tab/>
        <w:t xml:space="preserve"> </w:t>
      </w:r>
    </w:p>
    <w:p w:rsidR="00256137" w:rsidRPr="00683C98" w:rsidRDefault="00256137" w:rsidP="00256137">
      <w:pPr>
        <w:suppressAutoHyphens/>
        <w:spacing w:after="80"/>
        <w:contextualSpacing/>
        <w:jc w:val="both"/>
        <w:rPr>
          <w:b/>
          <w:lang w:eastAsia="ar-SA"/>
        </w:rPr>
      </w:pPr>
      <w:r w:rsidRPr="00683C98">
        <w:rPr>
          <w:b/>
          <w:lang w:eastAsia="ar-SA"/>
        </w:rPr>
        <w:t>5.3. Капитальный ремонт общего имущества в многоквартирных домах</w:t>
      </w:r>
    </w:p>
    <w:p w:rsidR="00256137" w:rsidRPr="00683C98" w:rsidRDefault="00256137" w:rsidP="00256137">
      <w:pPr>
        <w:suppressAutoHyphens/>
        <w:spacing w:after="80"/>
        <w:ind w:firstLine="708"/>
        <w:contextualSpacing/>
        <w:jc w:val="both"/>
        <w:rPr>
          <w:lang w:eastAsia="ar-SA"/>
        </w:rPr>
      </w:pPr>
      <w:r w:rsidRPr="00683C98">
        <w:rPr>
          <w:lang w:eastAsia="ar-SA"/>
        </w:rPr>
        <w:t>Проведение капитального ремонта общего имущества в многоквартирных домах в городе Реутов осуществляется в рамках региональной программы "Проведение капитального ремонта общего имущества в многоквартирных домах, расположенных на территории Московской области на 2014-2038 годы».</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В краткосрочный план реализации программы включены 34 МКД на сумму 213 262,83 тыс. рублей (или 45% от общего объёма планового финансирования по муниципальной программе), за счёт </w:t>
      </w:r>
      <w:proofErr w:type="gramStart"/>
      <w:r w:rsidRPr="00683C98">
        <w:rPr>
          <w:lang w:eastAsia="ar-SA"/>
        </w:rPr>
        <w:t>средств</w:t>
      </w:r>
      <w:proofErr w:type="gramEnd"/>
      <w:r w:rsidRPr="00683C98">
        <w:rPr>
          <w:lang w:eastAsia="ar-SA"/>
        </w:rPr>
        <w:t xml:space="preserve"> НО «Фонд капитального ремонта общего имущества многоквартирных домов», являющегося техническим заказчиком и организатором конкурсных процедур по отбору подрядных организаций для проведения капитального ремонта. </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Реализация плана на 2015 год осуществлена, договоры с подрядными организациями заключены, управляющие организации предоставили доступ для проведения работ по капитальному ремонту. </w:t>
      </w:r>
    </w:p>
    <w:p w:rsidR="00256137" w:rsidRPr="00683C98" w:rsidRDefault="00256137" w:rsidP="00256137">
      <w:pPr>
        <w:suppressAutoHyphens/>
        <w:spacing w:after="80"/>
        <w:ind w:firstLine="708"/>
        <w:contextualSpacing/>
        <w:rPr>
          <w:b/>
          <w:lang w:eastAsia="ar-SA"/>
        </w:rPr>
      </w:pPr>
    </w:p>
    <w:p w:rsidR="00256137" w:rsidRPr="00683C98" w:rsidRDefault="00256137" w:rsidP="00256137">
      <w:pPr>
        <w:suppressAutoHyphens/>
        <w:spacing w:after="80"/>
        <w:contextualSpacing/>
        <w:jc w:val="both"/>
        <w:rPr>
          <w:b/>
          <w:lang w:eastAsia="ar-SA"/>
        </w:rPr>
      </w:pPr>
      <w:r w:rsidRPr="00683C98">
        <w:rPr>
          <w:b/>
          <w:lang w:eastAsia="ar-SA"/>
        </w:rPr>
        <w:t xml:space="preserve">5.4. Итоги реализации в 2015 году программы «Энергосбережение и повышение энергетической эффективности», на 2015-2019 годы </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 Общий объём средств, предусмотренных для реализации указанной программы в 2015 году, составил 13 227,60 тыс. рублей. Исполнение муниципальной программы составило 100% от планового объёма финансирования.</w:t>
      </w:r>
    </w:p>
    <w:p w:rsidR="00256137" w:rsidRPr="00683C98" w:rsidRDefault="00256137" w:rsidP="00256137">
      <w:pPr>
        <w:suppressAutoHyphens/>
        <w:spacing w:after="80"/>
        <w:contextualSpacing/>
        <w:rPr>
          <w:b/>
          <w:lang w:eastAsia="ar-SA"/>
        </w:rPr>
      </w:pPr>
      <w:r w:rsidRPr="00683C98">
        <w:rPr>
          <w:b/>
          <w:lang w:eastAsia="ar-SA"/>
        </w:rPr>
        <w:t>Установка общедомовых приборов учёта</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В соответствии с положениями Федерального закона от 23.11.2009 N 261-ФЗ "Об энергосбережении и о повышении </w:t>
      </w:r>
      <w:proofErr w:type="gramStart"/>
      <w:r w:rsidRPr="00683C98">
        <w:rPr>
          <w:lang w:eastAsia="ar-SA"/>
        </w:rPr>
        <w:t>энергетической эффективности</w:t>
      </w:r>
      <w:proofErr w:type="gramEnd"/>
      <w:r w:rsidRPr="00683C98">
        <w:rPr>
          <w:lang w:eastAsia="ar-SA"/>
        </w:rPr>
        <w:t xml:space="preserve"> и о внесении изменений в </w:t>
      </w:r>
      <w:r w:rsidRPr="00683C98">
        <w:rPr>
          <w:lang w:eastAsia="ar-SA"/>
        </w:rPr>
        <w:lastRenderedPageBreak/>
        <w:t>отдельные законодательные акты Российской Федерации", установка общедомовых приборов учёта (ОДПУ) потреблённых энергетических ресурсов - это обязанность собственников жилых и нежилых помещений многоквартирных домов.</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 </w:t>
      </w:r>
      <w:proofErr w:type="spellStart"/>
      <w:r w:rsidRPr="00683C98">
        <w:rPr>
          <w:lang w:eastAsia="ar-SA"/>
        </w:rPr>
        <w:t>Ресурсоснабжающими</w:t>
      </w:r>
      <w:proofErr w:type="spellEnd"/>
      <w:r w:rsidRPr="00683C98">
        <w:rPr>
          <w:lang w:eastAsia="ar-SA"/>
        </w:rPr>
        <w:t xml:space="preserve"> предприятиями города Реутов осуществлена установка указанных приборов учёта на всех многоквартирных домах (100%). Жители города, как собственники помещений оплачивают фактически выполненные работы по установке ОДПУ – соответствующая сумма отражается в платёжном документе. </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Администрация города, являясь собственником жилых и нежилых помещений, также производит оплату указанных услуг за счёт средств бюджета города. В 2015 году </w:t>
      </w:r>
      <w:proofErr w:type="spellStart"/>
      <w:r w:rsidRPr="00683C98">
        <w:rPr>
          <w:lang w:eastAsia="ar-SA"/>
        </w:rPr>
        <w:t>софинансирование</w:t>
      </w:r>
      <w:proofErr w:type="spellEnd"/>
      <w:r w:rsidRPr="00683C98">
        <w:rPr>
          <w:lang w:eastAsia="ar-SA"/>
        </w:rPr>
        <w:t xml:space="preserve"> работ по установке общедомовых приборов учёта составило 4 295,20 тыс. рублей.</w:t>
      </w:r>
    </w:p>
    <w:p w:rsidR="00256137" w:rsidRPr="00683C98" w:rsidRDefault="00256137" w:rsidP="00256137">
      <w:pPr>
        <w:suppressAutoHyphens/>
        <w:spacing w:after="80"/>
        <w:ind w:firstLine="708"/>
        <w:contextualSpacing/>
        <w:jc w:val="both"/>
        <w:rPr>
          <w:lang w:eastAsia="ar-SA"/>
        </w:rPr>
      </w:pPr>
    </w:p>
    <w:p w:rsidR="00256137" w:rsidRPr="00683C98" w:rsidRDefault="00256137" w:rsidP="00256137">
      <w:pPr>
        <w:suppressAutoHyphens/>
        <w:spacing w:after="80"/>
        <w:contextualSpacing/>
        <w:jc w:val="both"/>
        <w:rPr>
          <w:b/>
          <w:lang w:eastAsia="ar-SA"/>
        </w:rPr>
      </w:pPr>
      <w:r w:rsidRPr="00683C98">
        <w:rPr>
          <w:b/>
          <w:lang w:eastAsia="ar-SA"/>
        </w:rPr>
        <w:t>Установка индивидуальных приборов учёта в муниципальных квартирах</w:t>
      </w:r>
    </w:p>
    <w:p w:rsidR="00256137" w:rsidRPr="00683C98" w:rsidRDefault="00256137" w:rsidP="00256137">
      <w:pPr>
        <w:suppressAutoHyphens/>
        <w:spacing w:after="80"/>
        <w:ind w:firstLine="708"/>
        <w:contextualSpacing/>
        <w:jc w:val="both"/>
        <w:rPr>
          <w:lang w:eastAsia="ar-SA"/>
        </w:rPr>
      </w:pPr>
      <w:r w:rsidRPr="00683C98">
        <w:rPr>
          <w:lang w:eastAsia="ar-SA"/>
        </w:rPr>
        <w:t>В</w:t>
      </w:r>
      <w:r w:rsidRPr="00683C98">
        <w:rPr>
          <w:rFonts w:eastAsia="SimSun" w:cs="Calibri"/>
          <w:u w:color="1D1D1D"/>
        </w:rPr>
        <w:t xml:space="preserve"> части реализации мероприятий уч</w:t>
      </w:r>
      <w:r w:rsidRPr="00683C98">
        <w:rPr>
          <w:rFonts w:eastAsia="SimSun"/>
          <w:u w:color="1D1D1D"/>
        </w:rPr>
        <w:t>ё</w:t>
      </w:r>
      <w:r w:rsidRPr="00683C98">
        <w:rPr>
          <w:rFonts w:eastAsia="SimSun" w:cs="Calibri"/>
          <w:u w:color="1D1D1D"/>
        </w:rPr>
        <w:t>та потребляемых энергетических ресурсов, городской округ Реутов, как собственник жилых и нежилых помещений в многоквартирных домах, установку индивидуальных приборов уч</w:t>
      </w:r>
      <w:r w:rsidRPr="00683C98">
        <w:rPr>
          <w:rFonts w:eastAsia="SimSun"/>
          <w:u w:color="1D1D1D"/>
        </w:rPr>
        <w:t>ё</w:t>
      </w:r>
      <w:r w:rsidRPr="00683C98">
        <w:rPr>
          <w:rFonts w:eastAsia="SimSun" w:cs="Calibri"/>
          <w:u w:color="1D1D1D"/>
        </w:rPr>
        <w:t xml:space="preserve">та холодной и горячей воды завершил на 100%. </w:t>
      </w:r>
      <w:r w:rsidRPr="00683C98">
        <w:rPr>
          <w:lang w:eastAsia="ar-SA"/>
        </w:rPr>
        <w:t>В 2015 году сумма финансирования составила 6 911,20 тыс. рублей.</w:t>
      </w:r>
    </w:p>
    <w:p w:rsidR="00256137" w:rsidRPr="00683C98" w:rsidRDefault="00256137" w:rsidP="00256137">
      <w:pPr>
        <w:suppressAutoHyphens/>
        <w:spacing w:after="80"/>
        <w:contextualSpacing/>
        <w:jc w:val="both"/>
        <w:rPr>
          <w:lang w:eastAsia="ar-SA"/>
        </w:rPr>
      </w:pPr>
    </w:p>
    <w:p w:rsidR="00256137" w:rsidRPr="00683C98" w:rsidRDefault="00256137" w:rsidP="00256137">
      <w:pPr>
        <w:suppressAutoHyphens/>
        <w:spacing w:after="80"/>
        <w:contextualSpacing/>
        <w:jc w:val="both"/>
        <w:rPr>
          <w:b/>
          <w:lang w:eastAsia="ar-SA"/>
        </w:rPr>
      </w:pPr>
      <w:r w:rsidRPr="00683C98">
        <w:rPr>
          <w:b/>
          <w:lang w:eastAsia="ar-SA"/>
        </w:rPr>
        <w:t xml:space="preserve">Модернизация систем уличного освещения </w:t>
      </w:r>
    </w:p>
    <w:p w:rsidR="00256137" w:rsidRPr="00683C98" w:rsidRDefault="00256137" w:rsidP="00256137">
      <w:pPr>
        <w:suppressAutoHyphens/>
        <w:spacing w:after="80"/>
        <w:ind w:firstLine="709"/>
        <w:contextualSpacing/>
        <w:jc w:val="both"/>
        <w:rPr>
          <w:lang w:eastAsia="ar-SA"/>
        </w:rPr>
      </w:pPr>
      <w:r w:rsidRPr="00683C98">
        <w:rPr>
          <w:lang w:eastAsia="ar-SA"/>
        </w:rPr>
        <w:t>Финансирование на модернизацию систем уличного освещения в 2015 году составило 2 021,14 тыс. рублей или 99 % от объёма планового финансирования.</w:t>
      </w:r>
    </w:p>
    <w:p w:rsidR="00256137" w:rsidRPr="00683C98" w:rsidRDefault="00256137" w:rsidP="00256137">
      <w:pPr>
        <w:suppressAutoHyphens/>
        <w:spacing w:after="80"/>
        <w:ind w:firstLine="708"/>
        <w:contextualSpacing/>
        <w:jc w:val="both"/>
        <w:rPr>
          <w:lang w:eastAsia="ar-SA"/>
        </w:rPr>
      </w:pPr>
      <w:r w:rsidRPr="00683C98">
        <w:rPr>
          <w:lang w:eastAsia="ar-SA"/>
        </w:rPr>
        <w:t>Модернизация уличного освещения в городе была начата более 10 лет назад. На 01.01.2016 полностью заменён «голый провод». Питание уличного освещения осуществляется по самонесущему изолированному проводу (СИП) либо, кабельными линиями, находящимися в земле.</w:t>
      </w:r>
    </w:p>
    <w:p w:rsidR="00256137" w:rsidRPr="00683C98" w:rsidRDefault="00256137" w:rsidP="00256137">
      <w:pPr>
        <w:suppressAutoHyphens/>
        <w:spacing w:after="80"/>
        <w:ind w:firstLine="708"/>
        <w:contextualSpacing/>
        <w:jc w:val="both"/>
        <w:rPr>
          <w:lang w:eastAsia="ar-SA"/>
        </w:rPr>
      </w:pPr>
      <w:r w:rsidRPr="00683C98">
        <w:rPr>
          <w:lang w:eastAsia="ar-SA"/>
        </w:rPr>
        <w:t>В 2015 году в городе Реутов впервые на территории Московской области была внедрена автоматизированная система управления наружным освещением «КУЛОН». Система позволяет оптимизировать график работы светильников и сократить расходы на содержание освещения, повысить контроль за работой уличного освещений. Результатом внедрения системы является полная диспетчеризация шкафов управления линий наружного освещения.</w:t>
      </w:r>
    </w:p>
    <w:p w:rsidR="00256137" w:rsidRPr="00683C98" w:rsidRDefault="00256137" w:rsidP="00256137">
      <w:pPr>
        <w:suppressAutoHyphens/>
        <w:spacing w:after="80"/>
        <w:ind w:firstLine="708"/>
        <w:contextualSpacing/>
        <w:jc w:val="both"/>
        <w:rPr>
          <w:lang w:eastAsia="ar-SA"/>
        </w:rPr>
      </w:pPr>
      <w:r w:rsidRPr="00683C98">
        <w:rPr>
          <w:lang w:eastAsia="ar-SA"/>
        </w:rPr>
        <w:t xml:space="preserve">В декабре 2015 года Правительством Московской области проведен конкурс «Свет Подмосковья», в котором городской округ Реутов занял первое место, как муниципальное образование, эффективно внедряющее современные </w:t>
      </w:r>
      <w:proofErr w:type="spellStart"/>
      <w:r w:rsidRPr="00683C98">
        <w:rPr>
          <w:lang w:eastAsia="ar-SA"/>
        </w:rPr>
        <w:t>энергоэффективные</w:t>
      </w:r>
      <w:proofErr w:type="spellEnd"/>
      <w:r w:rsidRPr="00683C98">
        <w:rPr>
          <w:lang w:eastAsia="ar-SA"/>
        </w:rPr>
        <w:t xml:space="preserve"> технологии в системы уличного освещения.</w:t>
      </w:r>
    </w:p>
    <w:p w:rsidR="00256137" w:rsidRPr="00683C98" w:rsidRDefault="00256137" w:rsidP="00256137">
      <w:pPr>
        <w:suppressAutoHyphens/>
        <w:spacing w:after="80"/>
        <w:contextualSpacing/>
        <w:outlineLvl w:val="1"/>
        <w:rPr>
          <w:rFonts w:eastAsia="SimSun" w:cs="Calibri"/>
          <w:b/>
          <w:noProof/>
        </w:rPr>
      </w:pPr>
      <w:bookmarkStart w:id="20" w:name="_Toc415052375"/>
    </w:p>
    <w:p w:rsidR="00256137" w:rsidRPr="00683C98" w:rsidRDefault="00256137" w:rsidP="00256137">
      <w:pPr>
        <w:pStyle w:val="a"/>
        <w:numPr>
          <w:ilvl w:val="0"/>
          <w:numId w:val="20"/>
        </w:numPr>
        <w:rPr>
          <w:color w:val="auto"/>
        </w:rPr>
      </w:pPr>
      <w:r w:rsidRPr="00683C98">
        <w:rPr>
          <w:color w:val="auto"/>
        </w:rPr>
        <w:t>ЖИЛИЩНОЕ СТРОИТЕЛЬСТВО</w:t>
      </w:r>
      <w:bookmarkEnd w:id="20"/>
    </w:p>
    <w:p w:rsidR="00256137" w:rsidRPr="00683C98" w:rsidRDefault="00256137" w:rsidP="00256137">
      <w:pPr>
        <w:suppressAutoHyphens/>
        <w:spacing w:line="100" w:lineRule="atLeast"/>
        <w:ind w:firstLine="709"/>
        <w:jc w:val="both"/>
        <w:rPr>
          <w:lang w:eastAsia="ar-SA"/>
        </w:rPr>
      </w:pPr>
    </w:p>
    <w:p w:rsidR="00256137" w:rsidRPr="00683C98" w:rsidRDefault="00256137" w:rsidP="00256137">
      <w:pPr>
        <w:suppressAutoHyphens/>
        <w:spacing w:line="100" w:lineRule="atLeast"/>
        <w:ind w:firstLine="709"/>
        <w:jc w:val="both"/>
        <w:rPr>
          <w:rFonts w:eastAsia="SimSun"/>
        </w:rPr>
      </w:pPr>
      <w:r w:rsidRPr="00683C98">
        <w:rPr>
          <w:lang w:eastAsia="ar-SA"/>
        </w:rPr>
        <w:t xml:space="preserve">В 2015 году в городе введено в эксплуатацию 16 объектов капитального строительства различного назначения, в том числе объекты производственно-складского и социального назначения, восемь многоквартирных жилых домов общей площадью жилых квартир </w:t>
      </w:r>
      <w:r w:rsidRPr="00683C98">
        <w:t xml:space="preserve">около 240 </w:t>
      </w:r>
      <w:r w:rsidRPr="00683C98">
        <w:rPr>
          <w:lang w:eastAsia="ar-SA"/>
        </w:rPr>
        <w:t>тыс. кв. м.</w:t>
      </w:r>
    </w:p>
    <w:p w:rsidR="00256137" w:rsidRPr="00683C98" w:rsidRDefault="00256137" w:rsidP="00256137">
      <w:pPr>
        <w:suppressAutoHyphens/>
        <w:spacing w:line="100" w:lineRule="atLeast"/>
        <w:ind w:firstLine="709"/>
        <w:jc w:val="both"/>
        <w:rPr>
          <w:lang w:eastAsia="ar-SA"/>
        </w:rPr>
      </w:pPr>
      <w:r w:rsidRPr="00683C98">
        <w:rPr>
          <w:lang w:eastAsia="ar-SA"/>
        </w:rPr>
        <w:t xml:space="preserve">В Реутове на 01.01.2016 жилищный фонд составляет 355 многоквартирных домов, общей площадью более 2 миллионов 800 тыс. кв. метров. </w:t>
      </w:r>
    </w:p>
    <w:p w:rsidR="00256137" w:rsidRPr="00683C98" w:rsidRDefault="00256137" w:rsidP="00256137">
      <w:pPr>
        <w:suppressAutoHyphens/>
        <w:spacing w:line="100" w:lineRule="atLeast"/>
        <w:ind w:firstLine="709"/>
        <w:jc w:val="both"/>
        <w:rPr>
          <w:lang w:eastAsia="ar-SA"/>
        </w:rPr>
      </w:pPr>
      <w:r w:rsidRPr="00683C98">
        <w:rPr>
          <w:lang w:eastAsia="ar-SA"/>
        </w:rPr>
        <w:t xml:space="preserve">По муниципальной программе «Переселение граждан из ветхого жилищного фонда в городе Реутов на 2011-2015 годы» и в рамках развития застроенной территории за 2015 год снесён 1 ветхий дом по адресу: ул. Ленина, д. 17, площадью 2 319,9 кв. м. На ул. Ленина </w:t>
      </w:r>
      <w:r w:rsidRPr="00683C98">
        <w:rPr>
          <w:lang w:eastAsia="ar-SA"/>
        </w:rPr>
        <w:lastRenderedPageBreak/>
        <w:t>ведётся строительство жилого многоквартирного комплекса с подземной парковкой. Первый жилой корпус застройщик планирует ввести в 4 кв. 2016 года.</w:t>
      </w:r>
    </w:p>
    <w:p w:rsidR="00256137" w:rsidRPr="00683C98" w:rsidRDefault="00256137" w:rsidP="00256137">
      <w:pPr>
        <w:suppressAutoHyphens/>
        <w:spacing w:line="100" w:lineRule="atLeast"/>
        <w:ind w:firstLine="709"/>
        <w:jc w:val="both"/>
        <w:rPr>
          <w:lang w:eastAsia="ar-SA"/>
        </w:rPr>
      </w:pPr>
      <w:r w:rsidRPr="00683C98">
        <w:rPr>
          <w:lang w:eastAsia="ar-SA"/>
        </w:rPr>
        <w:t xml:space="preserve">В 2016 году планируется расселение и снос 3-х домов по Транспортному переулку (№№ 10,12,14) и 2-х домов по улице </w:t>
      </w:r>
      <w:proofErr w:type="spellStart"/>
      <w:r w:rsidRPr="00683C98">
        <w:rPr>
          <w:lang w:eastAsia="ar-SA"/>
        </w:rPr>
        <w:t>Новогиреевская</w:t>
      </w:r>
      <w:proofErr w:type="spellEnd"/>
      <w:r w:rsidRPr="00683C98">
        <w:rPr>
          <w:lang w:eastAsia="ar-SA"/>
        </w:rPr>
        <w:t xml:space="preserve"> (№№ 7, 9), расселение которых уже идёт.</w:t>
      </w:r>
    </w:p>
    <w:p w:rsidR="00256137" w:rsidRPr="00683C98" w:rsidRDefault="00256137" w:rsidP="00256137">
      <w:pPr>
        <w:suppressAutoHyphens/>
        <w:spacing w:line="100" w:lineRule="atLeast"/>
        <w:ind w:firstLine="709"/>
        <w:jc w:val="both"/>
        <w:rPr>
          <w:rFonts w:eastAsia="SimSun" w:cs="Calibri"/>
        </w:rPr>
      </w:pPr>
      <w:r w:rsidRPr="00683C98">
        <w:rPr>
          <w:lang w:eastAsia="ar-SA"/>
        </w:rPr>
        <w:t xml:space="preserve">В завершающую стадию входит комплексная застройка новых микрорайонов Реутова – 10 и 10А. </w:t>
      </w:r>
    </w:p>
    <w:p w:rsidR="00256137" w:rsidRPr="00683C98" w:rsidRDefault="00256137" w:rsidP="00256137">
      <w:pPr>
        <w:suppressAutoHyphens/>
        <w:spacing w:line="100" w:lineRule="atLeast"/>
        <w:ind w:firstLine="720"/>
        <w:jc w:val="both"/>
        <w:rPr>
          <w:lang w:eastAsia="ar-SA"/>
        </w:rPr>
      </w:pPr>
      <w:r w:rsidRPr="00683C98">
        <w:rPr>
          <w:lang w:eastAsia="ar-SA"/>
        </w:rPr>
        <w:t>В условиях комплексной застройки продолжает развиваться и дорожно-транспортная сеть города. В 2015 году было продолжено строительство дороги по ул. Октября в сторону пос. Никольское. Комплекс дорожных работ планируется завершить одновременно с вводом в эксплуатацию соседних корпусов жилых домов 1,2,3,4.</w:t>
      </w:r>
    </w:p>
    <w:p w:rsidR="00256137" w:rsidRPr="00683C98" w:rsidRDefault="00256137" w:rsidP="00256137">
      <w:pPr>
        <w:suppressAutoHyphens/>
        <w:spacing w:line="100" w:lineRule="atLeast"/>
        <w:ind w:firstLine="720"/>
        <w:jc w:val="both"/>
        <w:rPr>
          <w:rFonts w:eastAsia="SimSun" w:cs="Calibri"/>
        </w:rPr>
      </w:pPr>
      <w:r w:rsidRPr="00683C98">
        <w:rPr>
          <w:lang w:eastAsia="ar-SA"/>
        </w:rPr>
        <w:t>Большое внимание в городе уделяется строительству объектов социальной сферы</w:t>
      </w:r>
      <w:r w:rsidRPr="00683C98">
        <w:rPr>
          <w:rFonts w:eastAsia="SimSun" w:cs="Calibri"/>
        </w:rPr>
        <w:t xml:space="preserve">, в </w:t>
      </w:r>
      <w:r w:rsidRPr="00683C98">
        <w:rPr>
          <w:lang w:eastAsia="ar-SA"/>
        </w:rPr>
        <w:t>2015 году начато строительство:</w:t>
      </w:r>
    </w:p>
    <w:p w:rsidR="00256137" w:rsidRPr="00683C98" w:rsidRDefault="00256137" w:rsidP="00256137">
      <w:pPr>
        <w:suppressAutoHyphens/>
        <w:spacing w:line="100" w:lineRule="atLeast"/>
        <w:ind w:firstLine="709"/>
        <w:jc w:val="both"/>
        <w:rPr>
          <w:rFonts w:eastAsia="SimSun" w:cs="Calibri"/>
        </w:rPr>
      </w:pPr>
      <w:r w:rsidRPr="00683C98">
        <w:rPr>
          <w:lang w:eastAsia="ar-SA"/>
        </w:rPr>
        <w:t>детского сада на 210 мест с бассейном по ул. Гагарина, д.20;</w:t>
      </w:r>
    </w:p>
    <w:p w:rsidR="00256137" w:rsidRPr="00683C98" w:rsidRDefault="00256137" w:rsidP="00256137">
      <w:pPr>
        <w:suppressAutoHyphens/>
        <w:spacing w:line="100" w:lineRule="atLeast"/>
        <w:ind w:firstLine="709"/>
        <w:jc w:val="both"/>
        <w:rPr>
          <w:rFonts w:eastAsia="SimSun" w:cs="Calibri"/>
        </w:rPr>
      </w:pPr>
      <w:r w:rsidRPr="00683C98">
        <w:rPr>
          <w:lang w:eastAsia="ar-SA"/>
        </w:rPr>
        <w:t xml:space="preserve">детского сада на 210 мест с бассейном в мкр.6А; </w:t>
      </w:r>
    </w:p>
    <w:p w:rsidR="00256137" w:rsidRPr="00683C98" w:rsidRDefault="00256137" w:rsidP="00256137">
      <w:pPr>
        <w:suppressAutoHyphens/>
        <w:spacing w:line="100" w:lineRule="atLeast"/>
        <w:ind w:firstLine="709"/>
        <w:jc w:val="both"/>
        <w:rPr>
          <w:rFonts w:eastAsia="SimSun" w:cs="Calibri"/>
        </w:rPr>
      </w:pPr>
      <w:r w:rsidRPr="00683C98">
        <w:rPr>
          <w:lang w:eastAsia="ar-SA"/>
        </w:rPr>
        <w:t xml:space="preserve">школы на 810 мест в мкр.6А. </w:t>
      </w:r>
    </w:p>
    <w:p w:rsidR="00256137" w:rsidRPr="00683C98" w:rsidRDefault="00256137" w:rsidP="00256137">
      <w:pPr>
        <w:suppressAutoHyphens/>
        <w:spacing w:line="100" w:lineRule="atLeast"/>
        <w:ind w:firstLine="709"/>
        <w:jc w:val="both"/>
        <w:rPr>
          <w:rFonts w:eastAsia="SimSun" w:cs="Calibri"/>
        </w:rPr>
      </w:pPr>
      <w:r w:rsidRPr="00683C98">
        <w:rPr>
          <w:lang w:eastAsia="ar-SA"/>
        </w:rPr>
        <w:t xml:space="preserve">Детский сад на ул. Гагарина строится за счёт бюджетных средств, а объекты в </w:t>
      </w:r>
      <w:proofErr w:type="spellStart"/>
      <w:r w:rsidRPr="00683C98">
        <w:rPr>
          <w:lang w:eastAsia="ar-SA"/>
        </w:rPr>
        <w:t>мкр</w:t>
      </w:r>
      <w:proofErr w:type="spellEnd"/>
      <w:r w:rsidRPr="00683C98">
        <w:rPr>
          <w:lang w:eastAsia="ar-SA"/>
        </w:rPr>
        <w:t>. 6А возводятся в рамках инвестиционного контракта с застройщиком.</w:t>
      </w:r>
    </w:p>
    <w:p w:rsidR="00256137" w:rsidRPr="00683C98" w:rsidRDefault="00256137" w:rsidP="00256137">
      <w:pPr>
        <w:tabs>
          <w:tab w:val="left" w:pos="284"/>
        </w:tabs>
        <w:suppressAutoHyphens/>
        <w:spacing w:line="100" w:lineRule="atLeast"/>
        <w:jc w:val="both"/>
        <w:rPr>
          <w:lang w:eastAsia="ar-SA"/>
        </w:rPr>
      </w:pPr>
      <w:r w:rsidRPr="00683C98">
        <w:rPr>
          <w:lang w:eastAsia="ar-SA"/>
        </w:rPr>
        <w:tab/>
      </w:r>
      <w:r w:rsidRPr="00683C98">
        <w:rPr>
          <w:lang w:eastAsia="ar-SA"/>
        </w:rPr>
        <w:tab/>
        <w:t xml:space="preserve">В 2015 году введено в эксплуатацию здание </w:t>
      </w:r>
      <w:proofErr w:type="spellStart"/>
      <w:r w:rsidRPr="00683C98">
        <w:rPr>
          <w:rFonts w:eastAsia="SimSun"/>
          <w:shd w:val="clear" w:color="auto" w:fill="FFFFFF"/>
        </w:rPr>
        <w:t>Реутовского</w:t>
      </w:r>
      <w:proofErr w:type="spellEnd"/>
      <w:r w:rsidRPr="00683C98">
        <w:rPr>
          <w:rFonts w:eastAsia="SimSun"/>
          <w:shd w:val="clear" w:color="auto" w:fill="FFFFFF"/>
        </w:rPr>
        <w:t xml:space="preserve"> отдела   Главного управления записи актов гражданского состояния Московской области (ЗАГС) на ул. Лесной.</w:t>
      </w:r>
    </w:p>
    <w:p w:rsidR="00256137" w:rsidRPr="00683C98" w:rsidRDefault="00256137" w:rsidP="00256137">
      <w:pPr>
        <w:suppressAutoHyphens/>
        <w:spacing w:line="100" w:lineRule="atLeast"/>
        <w:ind w:firstLine="709"/>
        <w:jc w:val="both"/>
        <w:rPr>
          <w:lang w:eastAsia="ar-SA"/>
        </w:rPr>
      </w:pPr>
      <w:r w:rsidRPr="00683C98">
        <w:rPr>
          <w:lang w:eastAsia="ar-SA"/>
        </w:rPr>
        <w:t>В 2015 году на территории стадиона «Старт» по ул. Новой велись работы по строительству многофункционального спортивного комплекса. Первый этап строительства включает в себя здание многофункционального спортивного комплекса с бассейнами, универсальными залами и СПА процедурами.</w:t>
      </w:r>
    </w:p>
    <w:p w:rsidR="00256137" w:rsidRPr="00683C98" w:rsidRDefault="00256137" w:rsidP="00256137">
      <w:pPr>
        <w:suppressAutoHyphens/>
        <w:spacing w:line="100" w:lineRule="atLeast"/>
        <w:ind w:firstLine="709"/>
        <w:jc w:val="both"/>
        <w:rPr>
          <w:lang w:eastAsia="ar-SA"/>
        </w:rPr>
      </w:pPr>
      <w:r w:rsidRPr="00683C98">
        <w:rPr>
          <w:lang w:eastAsia="ar-SA"/>
        </w:rPr>
        <w:t xml:space="preserve">Во 2 квартале 2016 года застройщик должен начать строительство ещё одного детского садика на 250 мест и ещё одной школы в мкр.10А. </w:t>
      </w:r>
    </w:p>
    <w:p w:rsidR="00256137" w:rsidRPr="00683C98" w:rsidRDefault="00256137" w:rsidP="00256137">
      <w:pPr>
        <w:suppressAutoHyphens/>
        <w:spacing w:line="100" w:lineRule="atLeast"/>
        <w:ind w:firstLine="709"/>
        <w:jc w:val="both"/>
        <w:rPr>
          <w:lang w:eastAsia="ar-SA"/>
        </w:rPr>
      </w:pPr>
      <w:r w:rsidRPr="00683C98">
        <w:rPr>
          <w:lang w:eastAsia="ar-SA"/>
        </w:rPr>
        <w:t xml:space="preserve">В 2015 году продолжалась работа по модернизации инженерной инфраструктуры, включая реконструкцию с </w:t>
      </w:r>
      <w:proofErr w:type="spellStart"/>
      <w:r w:rsidRPr="00683C98">
        <w:rPr>
          <w:lang w:eastAsia="ar-SA"/>
        </w:rPr>
        <w:t>закольцовкой</w:t>
      </w:r>
      <w:proofErr w:type="spellEnd"/>
      <w:r w:rsidRPr="00683C98">
        <w:rPr>
          <w:lang w:eastAsia="ar-SA"/>
        </w:rPr>
        <w:t xml:space="preserve"> городских теплотрасс, систем водопровода и канализации, а также городских котельных.</w:t>
      </w:r>
    </w:p>
    <w:p w:rsidR="00256137" w:rsidRPr="00683C98" w:rsidRDefault="00256137" w:rsidP="00256137">
      <w:pPr>
        <w:suppressAutoHyphens/>
        <w:spacing w:after="80"/>
        <w:contextualSpacing/>
        <w:outlineLvl w:val="1"/>
        <w:rPr>
          <w:rFonts w:eastAsia="SimSun" w:cs="Calibri"/>
          <w:b/>
          <w:noProof/>
          <w:sz w:val="28"/>
          <w:szCs w:val="28"/>
        </w:rPr>
      </w:pPr>
      <w:bookmarkStart w:id="21" w:name="_Toc415052377"/>
    </w:p>
    <w:p w:rsidR="00256137" w:rsidRPr="00683C98" w:rsidRDefault="00256137" w:rsidP="00256137">
      <w:pPr>
        <w:suppressAutoHyphens/>
        <w:spacing w:after="80"/>
        <w:contextualSpacing/>
        <w:jc w:val="center"/>
        <w:outlineLvl w:val="1"/>
        <w:rPr>
          <w:rFonts w:eastAsia="SimSun" w:cs="Calibri"/>
          <w:b/>
          <w:noProof/>
          <w:sz w:val="28"/>
          <w:szCs w:val="28"/>
        </w:rPr>
      </w:pPr>
      <w:r w:rsidRPr="00683C98">
        <w:rPr>
          <w:rFonts w:eastAsia="SimSun" w:cs="Calibri"/>
          <w:b/>
          <w:noProof/>
          <w:sz w:val="28"/>
          <w:szCs w:val="28"/>
        </w:rPr>
        <w:t>7. СОЦИАЛЬНАЯ ИНФРАСТРУКТУРА</w:t>
      </w:r>
    </w:p>
    <w:p w:rsidR="00256137" w:rsidRPr="00683C98" w:rsidRDefault="00256137" w:rsidP="00256137">
      <w:pPr>
        <w:suppressAutoHyphens/>
        <w:spacing w:after="80"/>
        <w:contextualSpacing/>
        <w:outlineLvl w:val="1"/>
        <w:rPr>
          <w:rFonts w:eastAsia="SimSun" w:cs="Calibri"/>
          <w:b/>
          <w:noProof/>
        </w:rPr>
      </w:pPr>
    </w:p>
    <w:p w:rsidR="00256137" w:rsidRPr="00683C98" w:rsidRDefault="00256137" w:rsidP="00256137">
      <w:pPr>
        <w:suppressAutoHyphens/>
        <w:spacing w:after="80"/>
        <w:contextualSpacing/>
        <w:outlineLvl w:val="1"/>
        <w:rPr>
          <w:rFonts w:eastAsia="SimSun" w:cs="Calibri"/>
          <w:b/>
          <w:noProof/>
        </w:rPr>
      </w:pPr>
      <w:r w:rsidRPr="00683C98">
        <w:rPr>
          <w:rFonts w:eastAsia="SimSun" w:cs="Calibri"/>
          <w:b/>
          <w:noProof/>
        </w:rPr>
        <w:t>7.1. О</w:t>
      </w:r>
      <w:bookmarkEnd w:id="21"/>
      <w:r w:rsidRPr="00683C98">
        <w:rPr>
          <w:rFonts w:eastAsia="SimSun" w:cs="Calibri"/>
          <w:b/>
          <w:noProof/>
        </w:rPr>
        <w:t>бразование</w:t>
      </w:r>
    </w:p>
    <w:p w:rsidR="00256137" w:rsidRPr="00683C98" w:rsidRDefault="00256137" w:rsidP="00256137">
      <w:pPr>
        <w:shd w:val="clear" w:color="auto" w:fill="FFFFFF"/>
        <w:ind w:firstLine="851"/>
        <w:contextualSpacing/>
        <w:jc w:val="both"/>
        <w:textAlignment w:val="baseline"/>
      </w:pPr>
      <w:r w:rsidRPr="00683C98">
        <w:t xml:space="preserve">Общеобразовательными учреждениями города последовательно осуществляется обеспечение равного доступа детей к полноценному качественному образованию в соответствии с их интересами, независимо от места проживания, национальной принадлежности и состояния здоровья. </w:t>
      </w:r>
    </w:p>
    <w:p w:rsidR="00256137" w:rsidRPr="00683C98" w:rsidRDefault="00256137" w:rsidP="00256137">
      <w:pPr>
        <w:shd w:val="clear" w:color="auto" w:fill="FFFFFF"/>
        <w:suppressAutoHyphens/>
        <w:spacing w:line="100" w:lineRule="atLeast"/>
        <w:ind w:firstLine="720"/>
        <w:jc w:val="both"/>
        <w:rPr>
          <w:rFonts w:eastAsia="Calibri"/>
          <w:lang w:eastAsia="ar-SA"/>
        </w:rPr>
      </w:pPr>
    </w:p>
    <w:p w:rsidR="00256137" w:rsidRPr="00683C98" w:rsidRDefault="00256137" w:rsidP="00256137">
      <w:pPr>
        <w:shd w:val="clear" w:color="auto" w:fill="FFFFFF"/>
        <w:suppressAutoHyphens/>
        <w:spacing w:line="100" w:lineRule="atLeast"/>
        <w:jc w:val="both"/>
        <w:rPr>
          <w:rFonts w:eastAsia="SimSun" w:cs="Calibri"/>
          <w:b/>
        </w:rPr>
      </w:pPr>
      <w:r w:rsidRPr="00683C98">
        <w:rPr>
          <w:rFonts w:eastAsia="Calibri"/>
          <w:b/>
          <w:lang w:eastAsia="ar-SA"/>
        </w:rPr>
        <w:t>7.1.1. Дошкольное образование</w:t>
      </w:r>
    </w:p>
    <w:p w:rsidR="00256137" w:rsidRPr="00683C98" w:rsidRDefault="00256137" w:rsidP="00256137">
      <w:pPr>
        <w:ind w:firstLine="850"/>
        <w:jc w:val="both"/>
      </w:pPr>
      <w:r w:rsidRPr="00683C98">
        <w:t xml:space="preserve">В городе Реутов 13 муниципальных дошкольных образовательных учреждений и 4 негосударственных дошкольных образовательных учреждений. </w:t>
      </w:r>
    </w:p>
    <w:p w:rsidR="00256137" w:rsidRPr="00683C98" w:rsidRDefault="00256137" w:rsidP="00256137">
      <w:pPr>
        <w:ind w:firstLine="850"/>
        <w:jc w:val="both"/>
      </w:pPr>
      <w:r w:rsidRPr="00683C98">
        <w:t xml:space="preserve">В 2015 году была проведена оптимизация детских дошкольных образовательных учреждений (ДОУ). 22 дошкольных образовательных учреждения в рамках программы оптимизированы в 13 дошкольных образовательных учреждений. </w:t>
      </w:r>
    </w:p>
    <w:p w:rsidR="00256137" w:rsidRPr="00683C98" w:rsidRDefault="00256137" w:rsidP="00256137">
      <w:pPr>
        <w:shd w:val="clear" w:color="auto" w:fill="FFFFFF"/>
        <w:ind w:firstLine="851"/>
        <w:contextualSpacing/>
        <w:jc w:val="both"/>
        <w:textAlignment w:val="baseline"/>
      </w:pPr>
      <w:r w:rsidRPr="00683C98">
        <w:t xml:space="preserve">Задачу ликвидации очередности в ДОУ город выполнил в числе первых в Московской области - в 2014 году в г. Реутов была ликвидирована очередность в дошкольные образовательные учреждения в возрасте от 3 до 7 лет. Для этого были предприняты следующие меры: введение в 2011 году электронной очереди, строительство новых ДОУ, </w:t>
      </w:r>
      <w:r w:rsidRPr="00683C98">
        <w:lastRenderedPageBreak/>
        <w:t>привлечение частного бизнеса к открытию негосударственных дошкольных образовательных учреждений.</w:t>
      </w:r>
    </w:p>
    <w:p w:rsidR="00256137" w:rsidRPr="00683C98" w:rsidRDefault="00256137" w:rsidP="00256137">
      <w:pPr>
        <w:shd w:val="clear" w:color="auto" w:fill="FFFFFF"/>
        <w:ind w:firstLine="709"/>
        <w:contextualSpacing/>
        <w:jc w:val="both"/>
        <w:textAlignment w:val="baseline"/>
      </w:pPr>
      <w:r w:rsidRPr="00683C98">
        <w:t>Из 4,9 тысяч детей, обучающихся в ДОУ, только за последние 2,5 года введено более полутора тысяч мест.</w:t>
      </w:r>
      <w:r w:rsidRPr="00683C98">
        <w:rPr>
          <w:rFonts w:eastAsia="Arial"/>
        </w:rPr>
        <w:t xml:space="preserve"> </w:t>
      </w:r>
      <w:r w:rsidRPr="00683C98">
        <w:t xml:space="preserve">В 2014 году в южной части города было введено в эксплуатацию 2 дошкольных образовательных учреждения с бассейнами. За счёт уплотнения в 2015 году эти детские сады посещали 514 человек. </w:t>
      </w:r>
    </w:p>
    <w:p w:rsidR="00256137" w:rsidRPr="00683C98" w:rsidRDefault="00256137" w:rsidP="00256137">
      <w:pPr>
        <w:ind w:firstLine="850"/>
        <w:contextualSpacing/>
        <w:jc w:val="both"/>
        <w:rPr>
          <w:rFonts w:eastAsia="Arial"/>
        </w:rPr>
      </w:pPr>
      <w:r w:rsidRPr="00683C98">
        <w:t xml:space="preserve">Понимая растущую потребность, продолжается работа по строительству новых детских садов. </w:t>
      </w:r>
      <w:r w:rsidRPr="00683C98">
        <w:rPr>
          <w:u w:color="1D1D1D"/>
        </w:rPr>
        <w:t xml:space="preserve">Запланированы детские сады на улицах: Некрасова - на 210 мест, </w:t>
      </w:r>
      <w:proofErr w:type="spellStart"/>
      <w:r w:rsidRPr="00683C98">
        <w:rPr>
          <w:u w:color="1D1D1D"/>
        </w:rPr>
        <w:t>Головашкина</w:t>
      </w:r>
      <w:proofErr w:type="spellEnd"/>
      <w:r w:rsidRPr="00683C98">
        <w:rPr>
          <w:u w:color="1D1D1D"/>
        </w:rPr>
        <w:t xml:space="preserve"> - на 100 мест (пристройка к детскому саду). </w:t>
      </w:r>
    </w:p>
    <w:p w:rsidR="00256137" w:rsidRPr="00683C98" w:rsidRDefault="00256137" w:rsidP="00256137">
      <w:pPr>
        <w:ind w:firstLine="850"/>
        <w:jc w:val="both"/>
        <w:rPr>
          <w:u w:color="1D1D1D"/>
        </w:rPr>
      </w:pPr>
      <w:r w:rsidRPr="00683C98">
        <w:rPr>
          <w:u w:color="1D1D1D"/>
        </w:rPr>
        <w:t xml:space="preserve">В мкр.10А в 2015 году приступили к строительству ещё одного детского сада на 250 мест с бассейном за счёт средств инвестора. </w:t>
      </w:r>
    </w:p>
    <w:p w:rsidR="00256137" w:rsidRPr="00683C98" w:rsidRDefault="00256137" w:rsidP="00256137">
      <w:pPr>
        <w:ind w:firstLine="850"/>
        <w:jc w:val="both"/>
        <w:rPr>
          <w:u w:color="1D1D1D"/>
        </w:rPr>
      </w:pPr>
      <w:r w:rsidRPr="00683C98">
        <w:rPr>
          <w:u w:color="1D1D1D"/>
        </w:rPr>
        <w:t xml:space="preserve">В 2015 году начато строительство детского сада на ул. Гагарина - на 210 мест за счёт средств федерального бюджета. </w:t>
      </w:r>
    </w:p>
    <w:p w:rsidR="00256137" w:rsidRPr="00683C98" w:rsidRDefault="00256137" w:rsidP="00256137">
      <w:pPr>
        <w:ind w:firstLine="850"/>
        <w:jc w:val="both"/>
        <w:rPr>
          <w:u w:color="1D1D1D"/>
        </w:rPr>
      </w:pPr>
      <w:r w:rsidRPr="00683C98">
        <w:rPr>
          <w:u w:color="1D1D1D"/>
        </w:rPr>
        <w:t>Большая часть детских садов обеспечена новыми игровыми комплексами за счёт средств инвесторов. Это более 30 млн. рублей.</w:t>
      </w:r>
    </w:p>
    <w:p w:rsidR="00256137" w:rsidRPr="00683C98" w:rsidRDefault="00256137" w:rsidP="00256137">
      <w:pPr>
        <w:ind w:firstLine="850"/>
        <w:jc w:val="both"/>
        <w:rPr>
          <w:u w:color="1D1D1D"/>
        </w:rPr>
      </w:pPr>
    </w:p>
    <w:p w:rsidR="00256137" w:rsidRPr="00683C98" w:rsidRDefault="00256137" w:rsidP="00256137">
      <w:pPr>
        <w:jc w:val="both"/>
        <w:rPr>
          <w:b/>
          <w:u w:color="1D1D1D"/>
        </w:rPr>
      </w:pPr>
      <w:r w:rsidRPr="00683C98">
        <w:rPr>
          <w:b/>
          <w:u w:color="1D1D1D"/>
        </w:rPr>
        <w:t>7.1.2. Общее образование</w:t>
      </w:r>
    </w:p>
    <w:p w:rsidR="00256137" w:rsidRPr="00683C98" w:rsidRDefault="00256137" w:rsidP="00256137">
      <w:pPr>
        <w:ind w:firstLine="850"/>
        <w:jc w:val="both"/>
        <w:rPr>
          <w:u w:color="1D1D1D"/>
        </w:rPr>
      </w:pPr>
      <w:r w:rsidRPr="00683C98">
        <w:rPr>
          <w:u w:color="1D1D1D"/>
        </w:rPr>
        <w:t xml:space="preserve">В комплексе с дошкольным образованием, в городе Реутов решаются вопросы обеспечения детей качественным общим </w:t>
      </w:r>
      <w:r w:rsidRPr="00683C98">
        <w:t>образованием.</w:t>
      </w:r>
      <w:r w:rsidRPr="00683C98">
        <w:rPr>
          <w:u w:color="1D1D1D"/>
        </w:rPr>
        <w:t xml:space="preserve">  </w:t>
      </w:r>
    </w:p>
    <w:p w:rsidR="00256137" w:rsidRPr="00683C98" w:rsidRDefault="00256137" w:rsidP="00256137">
      <w:pPr>
        <w:ind w:firstLine="850"/>
        <w:jc w:val="both"/>
      </w:pPr>
      <w:r w:rsidRPr="00683C98">
        <w:t xml:space="preserve">В рамках выполнения указов Президента Российской Федерации в Реутове в 2013 году полностью ликвидировано обучение во вторую смену. </w:t>
      </w:r>
    </w:p>
    <w:p w:rsidR="00256137" w:rsidRPr="00683C98" w:rsidRDefault="00256137" w:rsidP="00256137">
      <w:pPr>
        <w:ind w:firstLine="850"/>
        <w:jc w:val="both"/>
        <w:rPr>
          <w:rFonts w:eastAsia="Arial"/>
        </w:rPr>
      </w:pPr>
      <w:r w:rsidRPr="00683C98">
        <w:t>В 2015 году в 11 школах обучался 8261 учащийся.</w:t>
      </w:r>
    </w:p>
    <w:p w:rsidR="00256137" w:rsidRPr="00683C98" w:rsidRDefault="00256137" w:rsidP="00256137">
      <w:pPr>
        <w:ind w:firstLine="850"/>
        <w:jc w:val="both"/>
      </w:pPr>
      <w:r w:rsidRPr="00683C98">
        <w:t xml:space="preserve">В 2016 году в мкр.6А откроется новая школа на 810 мест. В 2017 году в 10а микрорайоне будет введена в эксплуатацию школа на 1100 мест. </w:t>
      </w:r>
    </w:p>
    <w:p w:rsidR="00256137" w:rsidRPr="00683C98" w:rsidRDefault="00256137" w:rsidP="00256137">
      <w:pPr>
        <w:ind w:firstLine="850"/>
        <w:jc w:val="both"/>
      </w:pPr>
      <w:r w:rsidRPr="00683C98">
        <w:t>Эта работа позволит к 2017 году увеличить общую мощность школ города на 23%.</w:t>
      </w:r>
    </w:p>
    <w:p w:rsidR="00256137" w:rsidRPr="00683C98" w:rsidRDefault="00256137" w:rsidP="00256137">
      <w:pPr>
        <w:ind w:firstLine="850"/>
        <w:jc w:val="both"/>
        <w:rPr>
          <w:rFonts w:eastAsia="Arial"/>
        </w:rPr>
      </w:pPr>
      <w:r w:rsidRPr="00683C98">
        <w:t xml:space="preserve">В 2015 году уделялось большое внимание ремонту имеющихся образовательных учреждений и улучшению материально-технической базы. На эти цели было выделено более 35 миллионов рублей. Это и замена оконных блоков, ремонт санузлов, пищеблоков, спортивных залов, приобретение мягкого инвентаря, орг. техники, учебного оборудования.  </w:t>
      </w:r>
    </w:p>
    <w:p w:rsidR="00256137" w:rsidRPr="00683C98" w:rsidRDefault="00256137" w:rsidP="00256137">
      <w:pPr>
        <w:ind w:firstLine="850"/>
        <w:jc w:val="both"/>
      </w:pPr>
      <w:r w:rsidRPr="00683C98">
        <w:t xml:space="preserve">В 2015 году в ТОП-100 лучших школ Московской области вошли два общеобразовательных учреждения г. Реутов. Это МАОУ «Гимназия» (директор - </w:t>
      </w:r>
      <w:proofErr w:type="spellStart"/>
      <w:r w:rsidRPr="00683C98">
        <w:t>Питьева</w:t>
      </w:r>
      <w:proofErr w:type="spellEnd"/>
      <w:r w:rsidRPr="00683C98">
        <w:t xml:space="preserve"> Елена Алексеевна), - 5 место и МБОУ «Лицей» (директор - </w:t>
      </w:r>
      <w:proofErr w:type="spellStart"/>
      <w:r w:rsidRPr="00683C98">
        <w:t>Беляевская</w:t>
      </w:r>
      <w:proofErr w:type="spellEnd"/>
      <w:r w:rsidRPr="00683C98">
        <w:t xml:space="preserve"> Светлана Константиновна), -53 место.  </w:t>
      </w:r>
    </w:p>
    <w:p w:rsidR="00256137" w:rsidRPr="00683C98" w:rsidRDefault="00256137" w:rsidP="00256137">
      <w:pPr>
        <w:ind w:firstLine="850"/>
        <w:jc w:val="both"/>
      </w:pPr>
      <w:r w:rsidRPr="00683C98">
        <w:t>МБОУ "СОШ №5" вошла в десятку победителей конкурса "Стандарт общеобразовательной организации".</w:t>
      </w:r>
    </w:p>
    <w:p w:rsidR="00256137" w:rsidRPr="00683C98" w:rsidRDefault="00256137" w:rsidP="00256137">
      <w:pPr>
        <w:ind w:firstLine="850"/>
        <w:jc w:val="both"/>
      </w:pPr>
      <w:r w:rsidRPr="00683C98">
        <w:t xml:space="preserve">В 2015 году на территории города на базе профессионального колледжа "Энергия" был создан образовательный кластер «Северо-восток» по направлению точное машиностроение, участниками которого являются: колледж "Энергия", все общеобразовательные учреждения города, АО «ВПК "НПО Машиностроения".        </w:t>
      </w:r>
    </w:p>
    <w:p w:rsidR="00256137" w:rsidRPr="00683C98" w:rsidRDefault="00256137" w:rsidP="00256137">
      <w:pPr>
        <w:ind w:firstLine="850"/>
        <w:jc w:val="both"/>
      </w:pPr>
      <w:r w:rsidRPr="00683C98">
        <w:t xml:space="preserve">Задача 2016 года привнести в систему образования инновационный подход, реализовав концепцию научно-технического творчества молодёжи. </w:t>
      </w:r>
    </w:p>
    <w:p w:rsidR="00256137" w:rsidRPr="00683C98" w:rsidRDefault="00256137" w:rsidP="00256137">
      <w:pPr>
        <w:ind w:firstLine="850"/>
        <w:jc w:val="both"/>
      </w:pPr>
      <w:r w:rsidRPr="00683C98">
        <w:t xml:space="preserve">                              </w:t>
      </w:r>
    </w:p>
    <w:p w:rsidR="00256137" w:rsidRPr="00683C98" w:rsidRDefault="00256137" w:rsidP="00256137">
      <w:pPr>
        <w:pBdr>
          <w:top w:val="nil"/>
          <w:left w:val="nil"/>
          <w:bottom w:val="nil"/>
          <w:right w:val="nil"/>
          <w:between w:val="nil"/>
          <w:bar w:val="nil"/>
        </w:pBdr>
        <w:jc w:val="both"/>
        <w:rPr>
          <w:rFonts w:eastAsia="Cambria"/>
          <w:b/>
          <w:u w:color="1D1D1D"/>
          <w:bdr w:val="nil"/>
        </w:rPr>
      </w:pPr>
      <w:r w:rsidRPr="00683C98">
        <w:rPr>
          <w:rFonts w:eastAsia="Cambria"/>
          <w:b/>
          <w:u w:color="1D1D1D"/>
          <w:bdr w:val="nil"/>
        </w:rPr>
        <w:t>7.2. Здравоохранение</w:t>
      </w:r>
    </w:p>
    <w:p w:rsidR="00256137" w:rsidRPr="00683C98" w:rsidRDefault="00256137" w:rsidP="00256137">
      <w:pPr>
        <w:pBdr>
          <w:top w:val="nil"/>
          <w:left w:val="nil"/>
          <w:bottom w:val="nil"/>
          <w:right w:val="nil"/>
          <w:between w:val="nil"/>
          <w:bar w:val="nil"/>
        </w:pBdr>
        <w:ind w:firstLine="709"/>
        <w:jc w:val="both"/>
        <w:rPr>
          <w:rFonts w:eastAsia="Cambria"/>
          <w:iCs/>
          <w:u w:color="1D1D1D"/>
          <w:bdr w:val="nil"/>
        </w:rPr>
      </w:pPr>
      <w:r w:rsidRPr="00683C98">
        <w:rPr>
          <w:rFonts w:eastAsia="Cambria"/>
          <w:iCs/>
          <w:u w:color="1D1D1D"/>
          <w:bdr w:val="nil"/>
        </w:rPr>
        <w:t xml:space="preserve">В городе Реутов за последние три года рождаемость превышает смертность. Естественный прирост за 2015 год составил 212 человек, что является лучшим показателем за последние 5 лет. </w:t>
      </w:r>
    </w:p>
    <w:p w:rsidR="00256137" w:rsidRPr="00683C98" w:rsidRDefault="00256137" w:rsidP="00256137">
      <w:pPr>
        <w:pBdr>
          <w:top w:val="nil"/>
          <w:left w:val="nil"/>
          <w:bottom w:val="nil"/>
          <w:right w:val="nil"/>
          <w:between w:val="nil"/>
          <w:bar w:val="nil"/>
        </w:pBdr>
        <w:ind w:firstLine="709"/>
        <w:jc w:val="both"/>
        <w:rPr>
          <w:rFonts w:eastAsia="Cambria"/>
          <w:iCs/>
          <w:u w:color="1D1D1D"/>
          <w:bdr w:val="nil"/>
        </w:rPr>
      </w:pPr>
      <w:r w:rsidRPr="00683C98">
        <w:rPr>
          <w:rFonts w:eastAsia="Cambria"/>
          <w:iCs/>
          <w:u w:color="1D1D1D"/>
          <w:bdr w:val="nil"/>
        </w:rPr>
        <w:t xml:space="preserve">В 2015 году в Московской области создана и внедрена служба «112». С 1 июня 2015 года система вызова экстренных служб «112» функционирует и в городе Реутов. С июня по </w:t>
      </w:r>
      <w:r w:rsidRPr="00683C98">
        <w:rPr>
          <w:rFonts w:eastAsia="Cambria"/>
          <w:iCs/>
          <w:u w:color="1D1D1D"/>
          <w:bdr w:val="nil"/>
        </w:rPr>
        <w:lastRenderedPageBreak/>
        <w:t>декабрь 2015 принято более 65 тысяч вызовов, более 8 тысяч -  с территории города Реутов. Наибольшее количество вызовов было в скорую медицинскую помощь - почти 3,5 тысячи.</w:t>
      </w:r>
    </w:p>
    <w:p w:rsidR="00256137" w:rsidRPr="00683C98" w:rsidRDefault="00256137" w:rsidP="00256137">
      <w:pPr>
        <w:pBdr>
          <w:top w:val="nil"/>
          <w:left w:val="nil"/>
          <w:bottom w:val="nil"/>
          <w:right w:val="nil"/>
          <w:between w:val="nil"/>
          <w:bar w:val="nil"/>
        </w:pBdr>
        <w:ind w:firstLine="709"/>
        <w:jc w:val="both"/>
        <w:rPr>
          <w:rFonts w:eastAsia="Cambria"/>
          <w:u w:color="1D1D1D"/>
          <w:bdr w:val="nil"/>
        </w:rPr>
      </w:pPr>
      <w:r w:rsidRPr="00683C98">
        <w:rPr>
          <w:rFonts w:eastAsia="Cambria"/>
          <w:u w:color="1D1D1D"/>
          <w:bdr w:val="nil"/>
        </w:rPr>
        <w:t xml:space="preserve">В 2015 году город вошёл в пятёрку лучших муниципалитетов Подмосковья в сфере здравоохранения. А в сфере оказания высокотехнологичной медицинской помощи Реутов безусловный лидер. </w:t>
      </w:r>
    </w:p>
    <w:p w:rsidR="00256137" w:rsidRPr="00683C98" w:rsidRDefault="00256137" w:rsidP="00256137">
      <w:pPr>
        <w:pBdr>
          <w:top w:val="nil"/>
          <w:left w:val="nil"/>
          <w:bottom w:val="nil"/>
          <w:right w:val="nil"/>
          <w:between w:val="nil"/>
          <w:bar w:val="nil"/>
        </w:pBdr>
        <w:ind w:firstLine="709"/>
        <w:jc w:val="both"/>
        <w:rPr>
          <w:rFonts w:eastAsia="Cambria"/>
          <w:iCs/>
          <w:u w:color="1D1D1D"/>
          <w:bdr w:val="nil"/>
        </w:rPr>
      </w:pPr>
      <w:r w:rsidRPr="00683C98">
        <w:rPr>
          <w:rFonts w:eastAsia="Cambria"/>
          <w:iCs/>
          <w:u w:color="1D1D1D"/>
          <w:bdr w:val="nil"/>
        </w:rPr>
        <w:t xml:space="preserve">В 2015 году продолжало работу первичное сосудистое отделение, оказывающее высокотехнологичную медицинскую помощь больным с сердечно-сосудистой патологией, проводились </w:t>
      </w:r>
      <w:proofErr w:type="spellStart"/>
      <w:r w:rsidRPr="00683C98">
        <w:rPr>
          <w:rFonts w:eastAsia="Cambria"/>
          <w:iCs/>
          <w:u w:color="1D1D1D"/>
          <w:bdr w:val="nil"/>
        </w:rPr>
        <w:t>коронарография</w:t>
      </w:r>
      <w:proofErr w:type="spellEnd"/>
      <w:r w:rsidRPr="00683C98">
        <w:rPr>
          <w:rFonts w:eastAsia="Cambria"/>
          <w:iCs/>
          <w:u w:color="1D1D1D"/>
          <w:bdr w:val="nil"/>
        </w:rPr>
        <w:t xml:space="preserve"> и </w:t>
      </w:r>
      <w:proofErr w:type="spellStart"/>
      <w:r w:rsidRPr="00683C98">
        <w:rPr>
          <w:rFonts w:eastAsia="Cambria"/>
          <w:iCs/>
          <w:u w:color="1D1D1D"/>
          <w:bdr w:val="nil"/>
        </w:rPr>
        <w:t>стентирование</w:t>
      </w:r>
      <w:proofErr w:type="spellEnd"/>
      <w:r w:rsidRPr="00683C98">
        <w:rPr>
          <w:rFonts w:eastAsia="Cambria"/>
          <w:iCs/>
          <w:u w:color="1D1D1D"/>
          <w:bdr w:val="nil"/>
        </w:rPr>
        <w:t xml:space="preserve">, успешно работало отделение гемодиализа, проводились операции по </w:t>
      </w:r>
      <w:proofErr w:type="spellStart"/>
      <w:r w:rsidRPr="00683C98">
        <w:rPr>
          <w:rFonts w:eastAsia="Cambria"/>
          <w:iCs/>
          <w:u w:color="1D1D1D"/>
          <w:bdr w:val="nil"/>
        </w:rPr>
        <w:t>эндопротезированию</w:t>
      </w:r>
      <w:proofErr w:type="spellEnd"/>
      <w:r w:rsidRPr="00683C98">
        <w:rPr>
          <w:rFonts w:eastAsia="Cambria"/>
          <w:iCs/>
          <w:u w:color="1D1D1D"/>
          <w:bdr w:val="nil"/>
        </w:rPr>
        <w:t xml:space="preserve"> суставов.</w:t>
      </w:r>
    </w:p>
    <w:p w:rsidR="00256137" w:rsidRPr="00683C98" w:rsidRDefault="00256137" w:rsidP="00256137">
      <w:pPr>
        <w:pBdr>
          <w:top w:val="nil"/>
          <w:left w:val="nil"/>
          <w:bottom w:val="nil"/>
          <w:right w:val="nil"/>
          <w:between w:val="nil"/>
          <w:bar w:val="nil"/>
        </w:pBdr>
        <w:ind w:firstLine="709"/>
        <w:jc w:val="both"/>
        <w:rPr>
          <w:rFonts w:eastAsia="Cambria"/>
          <w:iCs/>
          <w:u w:color="1D1D1D"/>
          <w:bdr w:val="nil"/>
        </w:rPr>
      </w:pPr>
      <w:r w:rsidRPr="00683C98">
        <w:rPr>
          <w:rFonts w:eastAsia="Cambria"/>
          <w:iCs/>
          <w:u w:color="1D1D1D"/>
          <w:bdr w:val="nil"/>
        </w:rPr>
        <w:t xml:space="preserve">Суммарная мощность амбулаторно-поликлинических подразделений города в 2015 году составляла 910 посещений в смену, стационар на 362 койки. </w:t>
      </w:r>
    </w:p>
    <w:p w:rsidR="00256137" w:rsidRPr="00683C98" w:rsidRDefault="00256137" w:rsidP="00256137">
      <w:pPr>
        <w:pBdr>
          <w:top w:val="nil"/>
          <w:left w:val="nil"/>
          <w:bottom w:val="nil"/>
          <w:right w:val="nil"/>
          <w:between w:val="nil"/>
          <w:bar w:val="nil"/>
        </w:pBdr>
        <w:ind w:firstLine="709"/>
        <w:jc w:val="both"/>
        <w:rPr>
          <w:rFonts w:eastAsia="Cambria"/>
          <w:iCs/>
          <w:u w:color="1D1D1D"/>
          <w:bdr w:val="nil"/>
        </w:rPr>
      </w:pPr>
      <w:r w:rsidRPr="00683C98">
        <w:rPr>
          <w:rFonts w:eastAsia="Cambria"/>
          <w:iCs/>
          <w:u w:color="1D1D1D"/>
          <w:bdr w:val="nil"/>
        </w:rPr>
        <w:t>На станции скорой медицинской помощи работало 9 выездных бригад, плановая мощность составляла 25 000 вызовов в год. В 2015 году на 70% обновлен парк «скорой помощи», получено 6 новых автомобилей.</w:t>
      </w:r>
    </w:p>
    <w:p w:rsidR="00256137" w:rsidRPr="00683C98" w:rsidRDefault="00256137" w:rsidP="00256137">
      <w:pPr>
        <w:pBdr>
          <w:top w:val="nil"/>
          <w:left w:val="nil"/>
          <w:bottom w:val="nil"/>
          <w:right w:val="nil"/>
          <w:between w:val="nil"/>
          <w:bar w:val="nil"/>
        </w:pBdr>
        <w:ind w:firstLine="709"/>
        <w:jc w:val="both"/>
        <w:rPr>
          <w:rFonts w:eastAsia="Cambria"/>
          <w:u w:color="1D1D1D"/>
          <w:bdr w:val="nil"/>
        </w:rPr>
      </w:pPr>
      <w:r w:rsidRPr="00683C98">
        <w:rPr>
          <w:rFonts w:eastAsia="Cambria"/>
          <w:u w:color="1D1D1D"/>
          <w:bdr w:val="nil"/>
        </w:rPr>
        <w:t>В городе функционирует современный хирургический комплекс, на базе которого проводятся высокотехнологичные операции с помощью роботизированного комплекса «</w:t>
      </w:r>
      <w:r w:rsidRPr="00683C98">
        <w:rPr>
          <w:rFonts w:eastAsia="Cambria"/>
          <w:u w:color="1D1D1D"/>
          <w:bdr w:val="nil"/>
          <w:lang w:val="en-US"/>
        </w:rPr>
        <w:t>Da</w:t>
      </w:r>
      <w:r w:rsidRPr="00683C98">
        <w:rPr>
          <w:rFonts w:eastAsia="Cambria"/>
          <w:u w:color="1D1D1D"/>
          <w:bdr w:val="nil"/>
        </w:rPr>
        <w:t xml:space="preserve"> </w:t>
      </w:r>
      <w:r w:rsidRPr="00683C98">
        <w:rPr>
          <w:rFonts w:eastAsia="Cambria"/>
          <w:u w:color="1D1D1D"/>
          <w:bdr w:val="nil"/>
          <w:lang w:val="en-US"/>
        </w:rPr>
        <w:t>Vinci</w:t>
      </w:r>
      <w:r w:rsidRPr="00683C98">
        <w:rPr>
          <w:rFonts w:eastAsia="Cambria"/>
          <w:u w:color="1D1D1D"/>
          <w:bdr w:val="nil"/>
        </w:rPr>
        <w:t xml:space="preserve">», работает отделение </w:t>
      </w:r>
      <w:proofErr w:type="spellStart"/>
      <w:r w:rsidRPr="00683C98">
        <w:rPr>
          <w:rFonts w:eastAsia="Cambria"/>
          <w:u w:color="1D1D1D"/>
          <w:bdr w:val="nil"/>
        </w:rPr>
        <w:t>рентгенэндоваскулярной</w:t>
      </w:r>
      <w:proofErr w:type="spellEnd"/>
      <w:r w:rsidRPr="00683C98">
        <w:rPr>
          <w:rFonts w:eastAsia="Cambria"/>
          <w:u w:color="1D1D1D"/>
          <w:bdr w:val="nil"/>
        </w:rPr>
        <w:t xml:space="preserve"> диагностики. </w:t>
      </w:r>
    </w:p>
    <w:p w:rsidR="00256137" w:rsidRPr="00683C98" w:rsidRDefault="00256137" w:rsidP="00256137">
      <w:pPr>
        <w:pBdr>
          <w:top w:val="nil"/>
          <w:left w:val="nil"/>
          <w:bottom w:val="nil"/>
          <w:right w:val="nil"/>
          <w:between w:val="nil"/>
          <w:bar w:val="nil"/>
        </w:pBdr>
        <w:ind w:firstLine="709"/>
        <w:jc w:val="both"/>
        <w:rPr>
          <w:rFonts w:eastAsia="Cambria"/>
          <w:u w:color="1D1D1D"/>
          <w:bdr w:val="nil"/>
        </w:rPr>
      </w:pPr>
      <w:r w:rsidRPr="00683C98">
        <w:rPr>
          <w:rFonts w:eastAsia="Cambria"/>
          <w:u w:color="1D1D1D"/>
          <w:bdr w:val="nil"/>
        </w:rPr>
        <w:t xml:space="preserve">В 2015 году открыто новое отделение эндоскопической хирургии. </w:t>
      </w:r>
    </w:p>
    <w:p w:rsidR="00256137" w:rsidRPr="00683C98" w:rsidRDefault="00256137" w:rsidP="00256137">
      <w:pPr>
        <w:pBdr>
          <w:top w:val="nil"/>
          <w:left w:val="nil"/>
          <w:bottom w:val="nil"/>
          <w:right w:val="nil"/>
          <w:between w:val="nil"/>
          <w:bar w:val="nil"/>
        </w:pBdr>
        <w:ind w:firstLine="709"/>
        <w:jc w:val="both"/>
        <w:rPr>
          <w:rFonts w:eastAsia="Cambria"/>
          <w:u w:color="1D1D1D"/>
          <w:bdr w:val="nil"/>
        </w:rPr>
      </w:pPr>
      <w:r w:rsidRPr="00683C98">
        <w:rPr>
          <w:rFonts w:eastAsia="Cambria"/>
          <w:u w:color="1D1D1D"/>
          <w:bdr w:val="nil"/>
        </w:rPr>
        <w:t xml:space="preserve">Благодаря поддержке Министерства здравоохранения Подмосковья, Реутов вошёл в областную программу на поставку оборудования для консультативно-диагностического центра здоровья для детей на сумму около 40 млн. рублей. </w:t>
      </w:r>
    </w:p>
    <w:p w:rsidR="00256137" w:rsidRPr="00683C98" w:rsidRDefault="00256137" w:rsidP="00256137">
      <w:pPr>
        <w:pBdr>
          <w:top w:val="nil"/>
          <w:left w:val="nil"/>
          <w:bottom w:val="nil"/>
          <w:right w:val="nil"/>
          <w:between w:val="nil"/>
          <w:bar w:val="nil"/>
        </w:pBdr>
        <w:ind w:firstLine="709"/>
        <w:jc w:val="both"/>
        <w:rPr>
          <w:rFonts w:eastAsia="Cambria"/>
          <w:u w:color="1D1D1D"/>
          <w:bdr w:val="nil"/>
        </w:rPr>
      </w:pPr>
      <w:r w:rsidRPr="00683C98">
        <w:rPr>
          <w:rFonts w:eastAsia="Cambria"/>
          <w:u w:color="1D1D1D"/>
          <w:bdr w:val="nil"/>
        </w:rPr>
        <w:t xml:space="preserve">В 2015 году успешно введена система электронной записи к врачам, освоено ведение электронной карты пациента в женской консультации и городской детской поликлинике, в Центральной городской клинической больнице начал работать единый информационный центр. </w:t>
      </w:r>
    </w:p>
    <w:p w:rsidR="00256137" w:rsidRPr="00683C98" w:rsidRDefault="00256137" w:rsidP="00256137">
      <w:pPr>
        <w:pBdr>
          <w:top w:val="nil"/>
          <w:left w:val="nil"/>
          <w:bottom w:val="nil"/>
          <w:right w:val="nil"/>
          <w:between w:val="nil"/>
          <w:bar w:val="nil"/>
        </w:pBdr>
        <w:ind w:firstLine="709"/>
        <w:jc w:val="both"/>
        <w:rPr>
          <w:rFonts w:eastAsia="Cambria"/>
          <w:iCs/>
          <w:u w:color="1D1D1D"/>
          <w:bdr w:val="nil"/>
        </w:rPr>
      </w:pPr>
      <w:r w:rsidRPr="00683C98">
        <w:rPr>
          <w:rFonts w:eastAsia="Cambria"/>
          <w:iCs/>
          <w:u w:color="1D1D1D"/>
          <w:bdr w:val="nil"/>
        </w:rPr>
        <w:t>В городе организовано бесперебойное обеспечение льготной категории граждан лекарственными препаратами. Дополнительно для лечения онкологических больных за счёт средств городского бюджета в 2015 году было закуплено лекарственных препаратов на общую сумму 7 млн. рублей.</w:t>
      </w:r>
    </w:p>
    <w:p w:rsidR="00256137" w:rsidRPr="00683C98" w:rsidRDefault="00256137" w:rsidP="00256137">
      <w:pPr>
        <w:suppressAutoHyphens/>
        <w:spacing w:line="100" w:lineRule="atLeast"/>
        <w:jc w:val="both"/>
        <w:rPr>
          <w:rFonts w:eastAsia="Cambria"/>
          <w:u w:color="1D1D1D"/>
          <w:bdr w:val="nil"/>
        </w:rPr>
      </w:pPr>
    </w:p>
    <w:p w:rsidR="00256137" w:rsidRPr="00683C98" w:rsidRDefault="00256137" w:rsidP="00256137">
      <w:pPr>
        <w:suppressAutoHyphens/>
        <w:spacing w:line="100" w:lineRule="atLeast"/>
        <w:jc w:val="both"/>
        <w:rPr>
          <w:b/>
          <w:lang w:eastAsia="ar-SA"/>
        </w:rPr>
      </w:pPr>
      <w:r w:rsidRPr="00683C98">
        <w:rPr>
          <w:rFonts w:eastAsia="Cambria"/>
          <w:b/>
          <w:u w:color="1D1D1D"/>
          <w:bdr w:val="nil"/>
        </w:rPr>
        <w:t>7.3.</w:t>
      </w:r>
      <w:r w:rsidRPr="00683C98">
        <w:rPr>
          <w:rFonts w:eastAsia="Cambria"/>
          <w:u w:color="1D1D1D"/>
          <w:bdr w:val="nil"/>
        </w:rPr>
        <w:t xml:space="preserve"> </w:t>
      </w:r>
      <w:r w:rsidRPr="00683C98">
        <w:rPr>
          <w:b/>
          <w:lang w:eastAsia="ar-SA"/>
        </w:rPr>
        <w:t>Культура</w:t>
      </w:r>
    </w:p>
    <w:p w:rsidR="00256137" w:rsidRPr="00683C98" w:rsidRDefault="00256137" w:rsidP="00256137">
      <w:pPr>
        <w:suppressAutoHyphens/>
        <w:spacing w:line="100" w:lineRule="atLeast"/>
        <w:ind w:firstLine="709"/>
        <w:jc w:val="both"/>
        <w:rPr>
          <w:lang w:eastAsia="ar-SA"/>
        </w:rPr>
      </w:pPr>
      <w:r w:rsidRPr="00683C98">
        <w:rPr>
          <w:lang w:eastAsia="ar-SA"/>
        </w:rPr>
        <w:t xml:space="preserve">За 2015 год в городе Реутов было проведено </w:t>
      </w:r>
      <w:r w:rsidRPr="00683C98">
        <w:rPr>
          <w:rFonts w:eastAsia="SimSun" w:cs="Calibri"/>
        </w:rPr>
        <w:t>609 мероприятий с участием более 160 000 человек.</w:t>
      </w:r>
    </w:p>
    <w:p w:rsidR="00256137" w:rsidRPr="00683C98" w:rsidRDefault="00256137" w:rsidP="00256137">
      <w:pPr>
        <w:suppressAutoHyphens/>
        <w:spacing w:line="100" w:lineRule="atLeast"/>
        <w:ind w:firstLine="709"/>
        <w:jc w:val="both"/>
        <w:rPr>
          <w:lang w:eastAsia="ar-SA"/>
        </w:rPr>
      </w:pPr>
      <w:r w:rsidRPr="00683C98">
        <w:rPr>
          <w:lang w:eastAsia="ar-SA"/>
        </w:rPr>
        <w:t xml:space="preserve">В 2015 году на сферу культуры было выделено 179,5 млн. рублей. По муниципальной программе «Развитие и сохранение культуры в городском округе Реутов на 2015-2019 годы» - 113,9 млн. рублей, в том числе: 62,1 млн. рублей - на содержание учреждений культуры и 28,3 млн. рублей - на мероприятия. </w:t>
      </w:r>
    </w:p>
    <w:p w:rsidR="00256137" w:rsidRPr="00683C98" w:rsidRDefault="00256137" w:rsidP="00256137">
      <w:pPr>
        <w:suppressAutoHyphens/>
        <w:spacing w:line="100" w:lineRule="atLeast"/>
        <w:ind w:firstLine="709"/>
        <w:jc w:val="both"/>
        <w:rPr>
          <w:rFonts w:cs="Calibri"/>
          <w:lang w:eastAsia="ar-SA"/>
        </w:rPr>
      </w:pPr>
      <w:r w:rsidRPr="00683C98">
        <w:rPr>
          <w:lang w:eastAsia="ar-SA"/>
        </w:rPr>
        <w:t>Общий доход от оказания платных услуг организациями культуры в 2015 году составил 24,5 млн. рублей.</w:t>
      </w:r>
    </w:p>
    <w:p w:rsidR="00256137" w:rsidRPr="00683C98" w:rsidRDefault="00256137" w:rsidP="00256137">
      <w:pPr>
        <w:widowControl w:val="0"/>
        <w:tabs>
          <w:tab w:val="left" w:pos="1080"/>
        </w:tabs>
        <w:suppressAutoHyphens/>
        <w:ind w:firstLine="709"/>
        <w:jc w:val="both"/>
        <w:rPr>
          <w:rFonts w:eastAsia="Calibri" w:cs="Mangal"/>
          <w:kern w:val="1"/>
          <w:lang w:eastAsia="hi-IN" w:bidi="hi-IN"/>
        </w:rPr>
      </w:pPr>
      <w:r w:rsidRPr="00683C98">
        <w:rPr>
          <w:rFonts w:eastAsia="Calibri" w:cs="Mangal"/>
          <w:kern w:val="1"/>
          <w:lang w:eastAsia="hi-IN" w:bidi="hi-IN"/>
        </w:rPr>
        <w:t xml:space="preserve">Учреждения дополнительного образования в 2015 году посещал 2071 человек. Из них в конкурсах городского, областного, всероссийского и международного уровня призёрами стали 9 творческих коллективов и 236 человек (индивидуально). </w:t>
      </w:r>
    </w:p>
    <w:p w:rsidR="00256137" w:rsidRPr="00683C98" w:rsidRDefault="00256137" w:rsidP="00256137">
      <w:pPr>
        <w:widowControl w:val="0"/>
        <w:suppressAutoHyphens/>
        <w:jc w:val="both"/>
        <w:rPr>
          <w:rFonts w:eastAsia="Lucida Sans Unicode" w:cs="Mangal"/>
          <w:kern w:val="1"/>
          <w:lang w:eastAsia="hi-IN" w:bidi="hi-IN"/>
        </w:rPr>
      </w:pPr>
    </w:p>
    <w:p w:rsidR="00256137" w:rsidRPr="00683C98" w:rsidRDefault="00256137" w:rsidP="00256137">
      <w:pPr>
        <w:widowControl w:val="0"/>
        <w:suppressAutoHyphens/>
        <w:jc w:val="both"/>
        <w:rPr>
          <w:rFonts w:eastAsia="Lucida Sans Unicode" w:cs="Mangal"/>
          <w:b/>
          <w:kern w:val="1"/>
          <w:lang w:eastAsia="hi-IN" w:bidi="hi-IN"/>
        </w:rPr>
      </w:pPr>
      <w:r w:rsidRPr="00683C98">
        <w:rPr>
          <w:rFonts w:eastAsia="Lucida Sans Unicode" w:cs="Mangal"/>
          <w:b/>
          <w:kern w:val="1"/>
          <w:lang w:eastAsia="hi-IN" w:bidi="hi-IN"/>
        </w:rPr>
        <w:t>МУ "Молодёжный культурно-досуговый центр" (МКДЦ)</w:t>
      </w:r>
    </w:p>
    <w:p w:rsidR="00256137" w:rsidRPr="00683C98" w:rsidRDefault="00256137" w:rsidP="00256137">
      <w:pPr>
        <w:widowControl w:val="0"/>
        <w:suppressAutoHyphens/>
        <w:ind w:firstLine="709"/>
        <w:jc w:val="both"/>
        <w:rPr>
          <w:rFonts w:eastAsia="Lucida Sans Unicode" w:cs="Mangal"/>
          <w:kern w:val="1"/>
          <w:lang w:eastAsia="hi-IN" w:bidi="hi-IN"/>
        </w:rPr>
      </w:pPr>
      <w:r w:rsidRPr="00683C98">
        <w:rPr>
          <w:rFonts w:eastAsia="Lucida Sans Unicode" w:cs="Mangal"/>
          <w:kern w:val="1"/>
          <w:lang w:eastAsia="hi-IN" w:bidi="hi-IN"/>
        </w:rPr>
        <w:t xml:space="preserve">В 2015 году Реутов стал площадкой для областных проектов. На базе МКДЦ прошла презентация фильма Егора </w:t>
      </w:r>
      <w:proofErr w:type="spellStart"/>
      <w:r w:rsidRPr="00683C98">
        <w:rPr>
          <w:rFonts w:eastAsia="Lucida Sans Unicode" w:cs="Mangal"/>
          <w:kern w:val="1"/>
          <w:lang w:eastAsia="hi-IN" w:bidi="hi-IN"/>
        </w:rPr>
        <w:t>Кончаловского</w:t>
      </w:r>
      <w:proofErr w:type="spellEnd"/>
      <w:r w:rsidRPr="00683C98">
        <w:rPr>
          <w:rFonts w:eastAsia="Lucida Sans Unicode" w:cs="Mangal"/>
          <w:kern w:val="1"/>
          <w:lang w:eastAsia="hi-IN" w:bidi="hi-IN"/>
        </w:rPr>
        <w:t xml:space="preserve"> «Возвращение в А», которую он провёл лично, фильма Станислава Говорухина «Конец прекрасной эпохи». </w:t>
      </w:r>
    </w:p>
    <w:p w:rsidR="00256137" w:rsidRPr="00683C98" w:rsidRDefault="00256137" w:rsidP="00256137">
      <w:pPr>
        <w:widowControl w:val="0"/>
        <w:suppressAutoHyphens/>
        <w:ind w:firstLine="709"/>
        <w:jc w:val="both"/>
        <w:rPr>
          <w:rFonts w:eastAsia="Lucida Sans Unicode" w:cs="Mangal"/>
          <w:kern w:val="1"/>
          <w:lang w:eastAsia="hi-IN" w:bidi="hi-IN"/>
        </w:rPr>
      </w:pPr>
      <w:r w:rsidRPr="00683C98">
        <w:rPr>
          <w:rFonts w:eastAsia="Lucida Sans Unicode" w:cs="Mangal"/>
          <w:kern w:val="1"/>
          <w:lang w:eastAsia="hi-IN" w:bidi="hi-IN"/>
        </w:rPr>
        <w:t xml:space="preserve">В рамках Губернаторской программы «Наше Подмосковье» и фестиваля «Времена года в Подмосковье. Время читать», на сцене МКДЦ прошёл музыкально-поэтический спектакль </w:t>
      </w:r>
      <w:r w:rsidRPr="00683C98">
        <w:rPr>
          <w:rFonts w:eastAsia="Lucida Sans Unicode" w:cs="Mangal"/>
          <w:kern w:val="1"/>
          <w:lang w:eastAsia="hi-IN" w:bidi="hi-IN"/>
        </w:rPr>
        <w:lastRenderedPageBreak/>
        <w:t xml:space="preserve">при участии Дмитрия Харатьяна. </w:t>
      </w:r>
    </w:p>
    <w:p w:rsidR="00256137" w:rsidRPr="00683C98" w:rsidRDefault="00256137" w:rsidP="00256137">
      <w:pPr>
        <w:widowControl w:val="0"/>
        <w:suppressAutoHyphens/>
        <w:ind w:firstLine="709"/>
        <w:jc w:val="both"/>
        <w:rPr>
          <w:rFonts w:eastAsia="Lucida Sans Unicode" w:cs="Mangal"/>
          <w:kern w:val="1"/>
          <w:lang w:eastAsia="hi-IN" w:bidi="hi-IN"/>
        </w:rPr>
      </w:pPr>
      <w:r w:rsidRPr="00683C98">
        <w:rPr>
          <w:rFonts w:eastAsia="Lucida Sans Unicode" w:cs="Mangal"/>
          <w:kern w:val="1"/>
          <w:lang w:eastAsia="hi-IN" w:bidi="hi-IN"/>
        </w:rPr>
        <w:t>Новаторский подход к организации своей работы проявили сотрудники МКДЦ, реализовав проект «Город Счастья!». Это творческое объединение для детей и молодёжи в возрасте от 7 до 15 лет. В основе – организованный летний отдых тех ребят, которые остаются в Реутове летом.</w:t>
      </w:r>
    </w:p>
    <w:p w:rsidR="00256137" w:rsidRPr="00683C98" w:rsidRDefault="00256137" w:rsidP="00256137">
      <w:pPr>
        <w:widowControl w:val="0"/>
        <w:suppressAutoHyphens/>
        <w:ind w:firstLine="709"/>
        <w:jc w:val="both"/>
        <w:rPr>
          <w:rFonts w:cs="Calibri"/>
          <w:lang w:eastAsia="ar-SA"/>
        </w:rPr>
      </w:pPr>
      <w:r w:rsidRPr="00683C98">
        <w:rPr>
          <w:rFonts w:eastAsia="Calibri" w:cs="Mangal"/>
          <w:kern w:val="1"/>
          <w:lang w:eastAsia="hi-IN" w:bidi="hi-IN"/>
        </w:rPr>
        <w:t xml:space="preserve">Практически каждую субботу сотрудники МКДЦ организуют развлекательные мероприятия для детей. Проводятся анимационные программы и тематические праздники, детские спектакли. </w:t>
      </w:r>
      <w:r w:rsidRPr="00683C98">
        <w:rPr>
          <w:rFonts w:cs="Calibri"/>
          <w:lang w:eastAsia="ar-SA"/>
        </w:rPr>
        <w:t>Высокий уровень материально-технической базы, информационной оснащенности и кадрового обеспечения позволяет достаточно полно реализовать цели программы по организации досуга детей, обеспечить условия для раскрытия творческого потенциала личности ребёнка и его свободного творческого и физического развития.</w:t>
      </w:r>
    </w:p>
    <w:p w:rsidR="00256137" w:rsidRPr="00683C98" w:rsidRDefault="00256137" w:rsidP="00256137">
      <w:pPr>
        <w:widowControl w:val="0"/>
        <w:suppressAutoHyphens/>
        <w:ind w:firstLine="709"/>
        <w:jc w:val="both"/>
        <w:rPr>
          <w:rFonts w:eastAsia="Calibri" w:cs="Mangal"/>
          <w:kern w:val="1"/>
          <w:lang w:eastAsia="hi-IN" w:bidi="hi-IN"/>
        </w:rPr>
      </w:pPr>
      <w:r w:rsidRPr="00683C98">
        <w:rPr>
          <w:rFonts w:cs="Calibri"/>
          <w:lang w:eastAsia="ar-SA"/>
        </w:rPr>
        <w:t xml:space="preserve"> </w:t>
      </w:r>
      <w:r w:rsidRPr="00683C98">
        <w:rPr>
          <w:rFonts w:eastAsia="Calibri" w:cs="Mangal"/>
          <w:kern w:val="1"/>
          <w:lang w:eastAsia="hi-IN" w:bidi="hi-IN"/>
        </w:rPr>
        <w:t>С сентября 2015 года по просьбе пожилого населения 1 раз в месяц организуются ретро танцплощадки.</w:t>
      </w:r>
    </w:p>
    <w:p w:rsidR="00256137" w:rsidRPr="00683C98" w:rsidRDefault="00256137" w:rsidP="00256137">
      <w:pPr>
        <w:suppressAutoHyphens/>
        <w:spacing w:line="100" w:lineRule="atLeast"/>
        <w:ind w:firstLine="709"/>
        <w:jc w:val="both"/>
        <w:rPr>
          <w:rFonts w:eastAsia="SimSun" w:cs="Calibri"/>
        </w:rPr>
      </w:pPr>
    </w:p>
    <w:p w:rsidR="00256137" w:rsidRPr="00683C98" w:rsidRDefault="00256137" w:rsidP="00256137">
      <w:pPr>
        <w:widowControl w:val="0"/>
        <w:suppressAutoHyphens/>
        <w:jc w:val="both"/>
        <w:rPr>
          <w:rFonts w:eastAsia="Calibri"/>
          <w:b/>
          <w:lang w:eastAsia="ar-SA"/>
        </w:rPr>
      </w:pPr>
      <w:r w:rsidRPr="00683C98">
        <w:rPr>
          <w:rFonts w:eastAsia="Calibri"/>
          <w:b/>
          <w:lang w:eastAsia="ar-SA"/>
        </w:rPr>
        <w:t>МАУ ДО "Детская музыкальная школа №</w:t>
      </w:r>
      <w:r>
        <w:rPr>
          <w:rFonts w:eastAsia="Calibri"/>
          <w:b/>
          <w:lang w:eastAsia="ar-SA"/>
        </w:rPr>
        <w:t xml:space="preserve"> </w:t>
      </w:r>
      <w:r w:rsidRPr="00683C98">
        <w:rPr>
          <w:rFonts w:eastAsia="Calibri"/>
          <w:b/>
          <w:lang w:eastAsia="ar-SA"/>
        </w:rPr>
        <w:t>1"</w:t>
      </w:r>
    </w:p>
    <w:p w:rsidR="00256137" w:rsidRPr="00683C98" w:rsidRDefault="00256137" w:rsidP="00256137">
      <w:pPr>
        <w:widowControl w:val="0"/>
        <w:suppressAutoHyphens/>
        <w:jc w:val="both"/>
        <w:rPr>
          <w:rFonts w:eastAsia="Calibri" w:cs="Mangal"/>
          <w:kern w:val="1"/>
          <w:szCs w:val="21"/>
          <w:lang w:eastAsia="hi-IN" w:bidi="hi-IN"/>
        </w:rPr>
      </w:pPr>
      <w:r w:rsidRPr="00683C98">
        <w:rPr>
          <w:rFonts w:eastAsia="Calibri" w:cs="Mangal"/>
          <w:kern w:val="1"/>
          <w:szCs w:val="21"/>
          <w:lang w:eastAsia="hi-IN" w:bidi="hi-IN"/>
        </w:rPr>
        <w:tab/>
        <w:t>В 2015 учебном году 20 детей стали лауреатами различного уровня областных и международных конкурсов. Большинство преподавателей имеют высшую и первую категорию, трое преподавателей удостоены высокого звания «Заслуженный работник культуры Московской области».</w:t>
      </w:r>
    </w:p>
    <w:p w:rsidR="00256137" w:rsidRPr="00683C98" w:rsidRDefault="00256137" w:rsidP="00256137">
      <w:pPr>
        <w:widowControl w:val="0"/>
        <w:suppressAutoHyphens/>
        <w:jc w:val="both"/>
        <w:rPr>
          <w:rFonts w:eastAsia="Calibri" w:cs="Mangal"/>
          <w:kern w:val="1"/>
          <w:szCs w:val="21"/>
          <w:lang w:eastAsia="hi-IN" w:bidi="hi-IN"/>
        </w:rPr>
      </w:pPr>
    </w:p>
    <w:p w:rsidR="00256137" w:rsidRPr="00683C98" w:rsidRDefault="00256137" w:rsidP="00256137">
      <w:pPr>
        <w:widowControl w:val="0"/>
        <w:suppressAutoHyphens/>
        <w:jc w:val="both"/>
        <w:rPr>
          <w:rFonts w:eastAsia="Calibri" w:cs="Mangal"/>
          <w:b/>
          <w:kern w:val="1"/>
          <w:lang w:eastAsia="hi-IN" w:bidi="hi-IN"/>
        </w:rPr>
      </w:pPr>
      <w:r w:rsidRPr="00683C98">
        <w:rPr>
          <w:rFonts w:eastAsia="Calibri" w:cs="Mangal"/>
          <w:b/>
          <w:kern w:val="1"/>
          <w:lang w:eastAsia="hi-IN" w:bidi="hi-IN"/>
        </w:rPr>
        <w:t>МАУ ДО "Детская музыкальная школа №</w:t>
      </w:r>
      <w:r>
        <w:rPr>
          <w:rFonts w:eastAsia="Calibri" w:cs="Mangal"/>
          <w:b/>
          <w:kern w:val="1"/>
          <w:lang w:eastAsia="hi-IN" w:bidi="hi-IN"/>
        </w:rPr>
        <w:t xml:space="preserve"> </w:t>
      </w:r>
      <w:r w:rsidRPr="00683C98">
        <w:rPr>
          <w:rFonts w:eastAsia="Calibri" w:cs="Mangal"/>
          <w:b/>
          <w:kern w:val="1"/>
          <w:lang w:eastAsia="hi-IN" w:bidi="hi-IN"/>
        </w:rPr>
        <w:t>2"</w:t>
      </w:r>
    </w:p>
    <w:p w:rsidR="00256137" w:rsidRPr="00683C98" w:rsidRDefault="00256137" w:rsidP="00256137">
      <w:pPr>
        <w:widowControl w:val="0"/>
        <w:suppressAutoHyphens/>
        <w:ind w:firstLine="708"/>
        <w:jc w:val="both"/>
        <w:rPr>
          <w:rFonts w:eastAsia="Calibri" w:cs="Mangal"/>
          <w:kern w:val="1"/>
          <w:szCs w:val="21"/>
          <w:lang w:eastAsia="hi-IN" w:bidi="hi-IN"/>
        </w:rPr>
      </w:pPr>
      <w:r w:rsidRPr="00683C98">
        <w:rPr>
          <w:rFonts w:eastAsia="Calibri" w:cs="Mangal"/>
          <w:kern w:val="1"/>
          <w:szCs w:val="21"/>
          <w:lang w:eastAsia="hi-IN" w:bidi="hi-IN"/>
        </w:rPr>
        <w:t xml:space="preserve">В 2015 году учащиеся школы добились беспрецедентных творческих результатов. Среди детей много лауреатов региональных и международных конкурсов. </w:t>
      </w:r>
    </w:p>
    <w:p w:rsidR="00256137" w:rsidRPr="00683C98" w:rsidRDefault="00256137" w:rsidP="00256137">
      <w:pPr>
        <w:widowControl w:val="0"/>
        <w:suppressAutoHyphens/>
        <w:ind w:firstLine="708"/>
        <w:jc w:val="both"/>
        <w:rPr>
          <w:rFonts w:eastAsia="Calibri" w:cs="Mangal"/>
          <w:kern w:val="1"/>
          <w:szCs w:val="21"/>
          <w:lang w:eastAsia="hi-IN" w:bidi="hi-IN"/>
        </w:rPr>
      </w:pPr>
      <w:r w:rsidRPr="00683C98">
        <w:rPr>
          <w:rFonts w:eastAsia="Calibri" w:cs="Mangal"/>
          <w:kern w:val="1"/>
          <w:szCs w:val="21"/>
          <w:lang w:eastAsia="hi-IN" w:bidi="hi-IN"/>
        </w:rPr>
        <w:t>Особенным прорывом стало участие Ксении Максимовой в 2015 году в Дельфийских играх - комплексном соревновании среди деятелей искусств высокого уровня мастерства.</w:t>
      </w:r>
    </w:p>
    <w:p w:rsidR="00256137" w:rsidRPr="00683C98" w:rsidRDefault="00256137" w:rsidP="00256137">
      <w:pPr>
        <w:widowControl w:val="0"/>
        <w:suppressAutoHyphens/>
        <w:ind w:firstLine="708"/>
        <w:jc w:val="both"/>
        <w:rPr>
          <w:rFonts w:eastAsia="Calibri" w:cs="Mangal"/>
          <w:kern w:val="1"/>
          <w:szCs w:val="21"/>
          <w:lang w:eastAsia="hi-IN" w:bidi="hi-IN"/>
        </w:rPr>
      </w:pPr>
      <w:r w:rsidRPr="00683C98">
        <w:rPr>
          <w:rFonts w:eastAsia="Calibri" w:cs="Mangal"/>
          <w:kern w:val="1"/>
          <w:szCs w:val="21"/>
          <w:lang w:eastAsia="hi-IN" w:bidi="hi-IN"/>
        </w:rPr>
        <w:t xml:space="preserve">Воспитанница школы </w:t>
      </w:r>
      <w:proofErr w:type="spellStart"/>
      <w:r w:rsidRPr="00683C98">
        <w:rPr>
          <w:rFonts w:eastAsia="Calibri" w:cs="Mangal"/>
          <w:kern w:val="1"/>
          <w:szCs w:val="21"/>
          <w:lang w:eastAsia="hi-IN" w:bidi="hi-IN"/>
        </w:rPr>
        <w:t>Роганова</w:t>
      </w:r>
      <w:proofErr w:type="spellEnd"/>
      <w:r w:rsidRPr="00683C98">
        <w:rPr>
          <w:rFonts w:eastAsia="Calibri" w:cs="Mangal"/>
          <w:kern w:val="1"/>
          <w:szCs w:val="21"/>
          <w:lang w:eastAsia="hi-IN" w:bidi="hi-IN"/>
        </w:rPr>
        <w:t xml:space="preserve"> Татьяна стала участницей мастер-классов образовательного центра Юрия </w:t>
      </w:r>
      <w:proofErr w:type="spellStart"/>
      <w:r w:rsidRPr="00683C98">
        <w:rPr>
          <w:rFonts w:eastAsia="Calibri" w:cs="Mangal"/>
          <w:kern w:val="1"/>
          <w:szCs w:val="21"/>
          <w:lang w:eastAsia="hi-IN" w:bidi="hi-IN"/>
        </w:rPr>
        <w:t>Башмета</w:t>
      </w:r>
      <w:proofErr w:type="spellEnd"/>
      <w:r w:rsidRPr="00683C98">
        <w:rPr>
          <w:rFonts w:eastAsia="Calibri" w:cs="Mangal"/>
          <w:kern w:val="1"/>
          <w:szCs w:val="21"/>
          <w:lang w:eastAsia="hi-IN" w:bidi="hi-IN"/>
        </w:rPr>
        <w:t xml:space="preserve"> «Молодым дарованиям России» и лауреатом </w:t>
      </w:r>
      <w:r w:rsidRPr="00683C98">
        <w:rPr>
          <w:rFonts w:eastAsia="Calibri" w:cs="Mangal"/>
          <w:kern w:val="1"/>
          <w:szCs w:val="21"/>
          <w:lang w:val="en-US" w:eastAsia="hi-IN" w:bidi="hi-IN"/>
        </w:rPr>
        <w:t>II</w:t>
      </w:r>
      <w:r w:rsidRPr="00683C98">
        <w:rPr>
          <w:rFonts w:eastAsia="Calibri" w:cs="Mangal"/>
          <w:kern w:val="1"/>
          <w:szCs w:val="21"/>
          <w:lang w:eastAsia="hi-IN" w:bidi="hi-IN"/>
        </w:rPr>
        <w:t xml:space="preserve"> степени Московского областного юношеского конкурса, посвящённого 175-летию со дня рождения П.И. Чайковского. </w:t>
      </w:r>
    </w:p>
    <w:p w:rsidR="00256137" w:rsidRPr="00683C98" w:rsidRDefault="00256137" w:rsidP="00256137">
      <w:pPr>
        <w:widowControl w:val="0"/>
        <w:suppressAutoHyphens/>
        <w:ind w:firstLine="708"/>
        <w:jc w:val="both"/>
        <w:rPr>
          <w:rFonts w:eastAsia="Calibri" w:cs="Mangal"/>
          <w:kern w:val="1"/>
          <w:szCs w:val="21"/>
          <w:lang w:eastAsia="hi-IN" w:bidi="hi-IN"/>
        </w:rPr>
      </w:pPr>
      <w:r w:rsidRPr="00683C98">
        <w:rPr>
          <w:rFonts w:eastAsia="Calibri" w:cs="Mangal"/>
          <w:kern w:val="1"/>
          <w:szCs w:val="21"/>
          <w:lang w:eastAsia="hi-IN" w:bidi="hi-IN"/>
        </w:rPr>
        <w:t xml:space="preserve">Коллектив музыкальной школы стал лауреатом </w:t>
      </w:r>
      <w:r w:rsidRPr="00683C98">
        <w:rPr>
          <w:rFonts w:eastAsia="Calibri" w:cs="Mangal"/>
          <w:kern w:val="1"/>
          <w:szCs w:val="21"/>
          <w:lang w:val="en-US" w:eastAsia="hi-IN" w:bidi="hi-IN"/>
        </w:rPr>
        <w:t>I</w:t>
      </w:r>
      <w:r w:rsidRPr="00683C98">
        <w:rPr>
          <w:rFonts w:eastAsia="Calibri" w:cs="Mangal"/>
          <w:kern w:val="1"/>
          <w:szCs w:val="21"/>
          <w:lang w:eastAsia="hi-IN" w:bidi="hi-IN"/>
        </w:rPr>
        <w:t xml:space="preserve"> степени в номинации «Исследование, познание и мультимедиа» в рамках проведения </w:t>
      </w:r>
      <w:r w:rsidRPr="00683C98">
        <w:rPr>
          <w:rFonts w:eastAsia="Calibri" w:cs="Mangal"/>
          <w:kern w:val="1"/>
          <w:szCs w:val="21"/>
          <w:lang w:val="en-US" w:eastAsia="hi-IN" w:bidi="hi-IN"/>
        </w:rPr>
        <w:t>III</w:t>
      </w:r>
      <w:r w:rsidRPr="00683C98">
        <w:rPr>
          <w:rFonts w:eastAsia="Calibri" w:cs="Mangal"/>
          <w:kern w:val="1"/>
          <w:szCs w:val="21"/>
          <w:lang w:eastAsia="hi-IN" w:bidi="hi-IN"/>
        </w:rPr>
        <w:t xml:space="preserve"> Международного фестиваля-конкурса </w:t>
      </w:r>
      <w:r w:rsidRPr="00683C98">
        <w:rPr>
          <w:rFonts w:eastAsia="Calibri" w:cs="Mangal"/>
          <w:bCs/>
          <w:kern w:val="1"/>
          <w:szCs w:val="21"/>
          <w:lang w:eastAsia="hi-IN" w:bidi="hi-IN"/>
        </w:rPr>
        <w:t>«Музыкальная Электроника и </w:t>
      </w:r>
      <w:proofErr w:type="spellStart"/>
      <w:r w:rsidRPr="00683C98">
        <w:rPr>
          <w:rFonts w:eastAsia="Calibri" w:cs="Mangal"/>
          <w:bCs/>
          <w:kern w:val="1"/>
          <w:szCs w:val="21"/>
          <w:lang w:eastAsia="hi-IN" w:bidi="hi-IN"/>
        </w:rPr>
        <w:t>МультиМедиа</w:t>
      </w:r>
      <w:proofErr w:type="spellEnd"/>
      <w:r w:rsidRPr="00683C98">
        <w:rPr>
          <w:rFonts w:eastAsia="Calibri" w:cs="Mangal"/>
          <w:bCs/>
          <w:kern w:val="1"/>
          <w:szCs w:val="21"/>
          <w:lang w:eastAsia="hi-IN" w:bidi="hi-IN"/>
        </w:rPr>
        <w:t>»</w:t>
      </w:r>
      <w:r w:rsidRPr="00683C98">
        <w:rPr>
          <w:rFonts w:eastAsia="Calibri" w:cs="Mangal"/>
          <w:kern w:val="1"/>
          <w:szCs w:val="21"/>
          <w:lang w:eastAsia="hi-IN" w:bidi="hi-IN"/>
        </w:rPr>
        <w:t xml:space="preserve">. </w:t>
      </w:r>
    </w:p>
    <w:p w:rsidR="00256137" w:rsidRPr="00683C98" w:rsidRDefault="00256137" w:rsidP="00256137">
      <w:pPr>
        <w:widowControl w:val="0"/>
        <w:suppressAutoHyphens/>
        <w:ind w:firstLine="708"/>
        <w:jc w:val="both"/>
        <w:rPr>
          <w:rFonts w:eastAsia="Calibri" w:cs="Mangal"/>
          <w:kern w:val="1"/>
          <w:szCs w:val="21"/>
          <w:lang w:eastAsia="hi-IN" w:bidi="hi-IN"/>
        </w:rPr>
      </w:pPr>
      <w:r w:rsidRPr="00683C98">
        <w:rPr>
          <w:rFonts w:eastAsia="Calibri" w:cs="Mangal"/>
          <w:kern w:val="1"/>
          <w:szCs w:val="21"/>
          <w:lang w:eastAsia="hi-IN" w:bidi="hi-IN"/>
        </w:rPr>
        <w:t>12 октября 2015 года МАУ ДО «Детская музыкальная школа №2» получила свидетельство о внесении учреждения в реестр «Ведущие учреждения культуры России».</w:t>
      </w:r>
    </w:p>
    <w:p w:rsidR="00256137" w:rsidRPr="00683C98" w:rsidRDefault="00256137" w:rsidP="00256137">
      <w:pPr>
        <w:widowControl w:val="0"/>
        <w:suppressAutoHyphens/>
        <w:ind w:firstLine="708"/>
        <w:jc w:val="both"/>
        <w:rPr>
          <w:rFonts w:eastAsia="Calibri" w:cs="Mangal"/>
          <w:kern w:val="1"/>
          <w:szCs w:val="21"/>
          <w:lang w:eastAsia="hi-IN" w:bidi="hi-IN"/>
        </w:rPr>
      </w:pPr>
      <w:r w:rsidRPr="00683C98">
        <w:rPr>
          <w:rFonts w:eastAsia="Calibri" w:cs="Mangal"/>
          <w:kern w:val="1"/>
          <w:szCs w:val="21"/>
          <w:lang w:eastAsia="hi-IN" w:bidi="hi-IN"/>
        </w:rPr>
        <w:t xml:space="preserve">В 2015 году музыкальная школа отметила свой 40-летний юбилей и получила в подарок от Администрации города Реутов новые кресла для концертного зала в количестве 80 штук. </w:t>
      </w:r>
    </w:p>
    <w:p w:rsidR="00256137" w:rsidRPr="00683C98" w:rsidRDefault="00256137" w:rsidP="00256137">
      <w:pPr>
        <w:widowControl w:val="0"/>
        <w:suppressAutoHyphens/>
        <w:jc w:val="both"/>
        <w:rPr>
          <w:rFonts w:eastAsia="Calibri" w:cs="Mangal"/>
          <w:kern w:val="1"/>
          <w:szCs w:val="21"/>
          <w:lang w:eastAsia="hi-IN" w:bidi="hi-IN"/>
        </w:rPr>
      </w:pPr>
    </w:p>
    <w:p w:rsidR="00256137" w:rsidRPr="00683C98" w:rsidRDefault="00256137" w:rsidP="00256137">
      <w:pPr>
        <w:widowControl w:val="0"/>
        <w:suppressAutoHyphens/>
        <w:rPr>
          <w:rFonts w:eastAsia="Calibri" w:cs="Mangal"/>
          <w:b/>
          <w:kern w:val="1"/>
          <w:lang w:eastAsia="hi-IN" w:bidi="hi-IN"/>
        </w:rPr>
      </w:pPr>
      <w:r w:rsidRPr="00683C98">
        <w:rPr>
          <w:rFonts w:eastAsia="Calibri" w:cs="Mangal"/>
          <w:b/>
          <w:kern w:val="1"/>
          <w:lang w:eastAsia="hi-IN" w:bidi="hi-IN"/>
        </w:rPr>
        <w:t>МАУ ДО "Школа искусств - детский музыкальный театр"</w:t>
      </w:r>
    </w:p>
    <w:p w:rsidR="00256137" w:rsidRPr="00683C98" w:rsidRDefault="00256137" w:rsidP="00256137">
      <w:pPr>
        <w:widowControl w:val="0"/>
        <w:suppressAutoHyphens/>
        <w:ind w:firstLine="708"/>
        <w:jc w:val="both"/>
        <w:rPr>
          <w:rFonts w:eastAsia="Calibri" w:cs="Mangal"/>
          <w:kern w:val="1"/>
          <w:lang w:eastAsia="hi-IN" w:bidi="hi-IN"/>
        </w:rPr>
      </w:pPr>
      <w:r w:rsidRPr="00683C98">
        <w:rPr>
          <w:rFonts w:eastAsia="Calibri" w:cs="Mangal"/>
          <w:kern w:val="1"/>
          <w:lang w:eastAsia="hi-IN" w:bidi="hi-IN"/>
        </w:rPr>
        <w:t>В декабре 2015 года музыкальный театр отметил свой 20-летный юбилей и получил в подарок от Администрации города сертификат на сумму 100 000 рублей.</w:t>
      </w:r>
    </w:p>
    <w:p w:rsidR="00256137" w:rsidRPr="00683C98" w:rsidRDefault="00256137" w:rsidP="00256137">
      <w:pPr>
        <w:widowControl w:val="0"/>
        <w:suppressAutoHyphens/>
        <w:ind w:firstLine="708"/>
        <w:jc w:val="both"/>
        <w:rPr>
          <w:rFonts w:eastAsia="Lucida Sans Unicode" w:cs="Mangal"/>
          <w:kern w:val="1"/>
          <w:lang w:eastAsia="hi-IN" w:bidi="hi-IN"/>
        </w:rPr>
      </w:pPr>
      <w:r w:rsidRPr="00683C98">
        <w:rPr>
          <w:rFonts w:eastAsia="Lucida Sans Unicode" w:cs="Mangal"/>
          <w:kern w:val="1"/>
          <w:lang w:eastAsia="hi-IN" w:bidi="hi-IN"/>
        </w:rPr>
        <w:t xml:space="preserve">Художественному руководителю театра Ирине </w:t>
      </w:r>
      <w:proofErr w:type="spellStart"/>
      <w:r w:rsidRPr="00683C98">
        <w:rPr>
          <w:rFonts w:eastAsia="Lucida Sans Unicode" w:cs="Mangal"/>
          <w:kern w:val="1"/>
          <w:lang w:eastAsia="hi-IN" w:bidi="hi-IN"/>
        </w:rPr>
        <w:t>Тульчинской</w:t>
      </w:r>
      <w:proofErr w:type="spellEnd"/>
      <w:r w:rsidRPr="00683C98">
        <w:rPr>
          <w:rFonts w:eastAsia="Lucida Sans Unicode" w:cs="Mangal"/>
          <w:kern w:val="1"/>
          <w:lang w:eastAsia="hi-IN" w:bidi="hi-IN"/>
        </w:rPr>
        <w:t xml:space="preserve"> вручена стипендия Губернатора Московской области за постановку музыкального спектакля «Стрекоза и муравей». </w:t>
      </w:r>
    </w:p>
    <w:p w:rsidR="00256137" w:rsidRPr="00683C98" w:rsidRDefault="00256137" w:rsidP="00256137">
      <w:pPr>
        <w:widowControl w:val="0"/>
        <w:suppressAutoHyphens/>
        <w:ind w:firstLine="708"/>
        <w:jc w:val="both"/>
        <w:rPr>
          <w:rFonts w:eastAsia="Lucida Sans Unicode" w:cs="Mangal"/>
          <w:kern w:val="1"/>
          <w:lang w:eastAsia="hi-IN" w:bidi="hi-IN"/>
        </w:rPr>
      </w:pPr>
      <w:r w:rsidRPr="00683C98">
        <w:rPr>
          <w:rFonts w:eastAsia="Lucida Sans Unicode" w:cs="Mangal"/>
          <w:kern w:val="1"/>
          <w:lang w:eastAsia="hi-IN" w:bidi="hi-IN"/>
        </w:rPr>
        <w:t xml:space="preserve">Музыкальный театр в 2015 году принял участие в Московском областном конкурсе современного танца "Красная гора". В номинации "Хочу учиться!!!" театр представляли Легчилова Наталия и Константинов Григорий, завоевавшие звание лауреата </w:t>
      </w:r>
      <w:r w:rsidRPr="00683C98">
        <w:rPr>
          <w:rFonts w:eastAsia="Lucida Sans Unicode" w:cs="Mangal"/>
          <w:kern w:val="1"/>
          <w:lang w:val="en-US" w:eastAsia="hi-IN" w:bidi="hi-IN"/>
        </w:rPr>
        <w:t>III</w:t>
      </w:r>
      <w:r w:rsidRPr="00683C98">
        <w:rPr>
          <w:rFonts w:eastAsia="Lucida Sans Unicode" w:cs="Mangal"/>
          <w:kern w:val="1"/>
          <w:lang w:eastAsia="hi-IN" w:bidi="hi-IN"/>
        </w:rPr>
        <w:t xml:space="preserve"> степени.              В номинациях "Современная хореография" и "Лучшая балетмейстерская работа на музыку П.И. Чайковского" были представлены номера "Вечное движение", современная композиция </w:t>
      </w:r>
      <w:r w:rsidRPr="00683C98">
        <w:rPr>
          <w:rFonts w:eastAsia="Lucida Sans Unicode" w:cs="Mangal"/>
          <w:kern w:val="1"/>
          <w:lang w:eastAsia="hi-IN" w:bidi="hi-IN"/>
        </w:rPr>
        <w:lastRenderedPageBreak/>
        <w:t xml:space="preserve">"Озеро Валентины" и "Осеннее". Эти постановки удостоены звания лауреата </w:t>
      </w:r>
      <w:r w:rsidRPr="00683C98">
        <w:rPr>
          <w:rFonts w:eastAsia="Lucida Sans Unicode" w:cs="Mangal"/>
          <w:kern w:val="1"/>
          <w:lang w:val="en-US" w:eastAsia="hi-IN" w:bidi="hi-IN"/>
        </w:rPr>
        <w:t>II</w:t>
      </w:r>
      <w:r w:rsidRPr="00683C98">
        <w:rPr>
          <w:rFonts w:eastAsia="Lucida Sans Unicode" w:cs="Mangal"/>
          <w:kern w:val="1"/>
          <w:lang w:eastAsia="hi-IN" w:bidi="hi-IN"/>
        </w:rPr>
        <w:t xml:space="preserve"> степени.</w:t>
      </w:r>
    </w:p>
    <w:p w:rsidR="00256137" w:rsidRPr="00683C98" w:rsidRDefault="00256137" w:rsidP="00256137">
      <w:pPr>
        <w:widowControl w:val="0"/>
        <w:suppressAutoHyphens/>
        <w:ind w:firstLine="708"/>
        <w:jc w:val="both"/>
        <w:rPr>
          <w:rFonts w:eastAsia="Lucida Sans Unicode" w:cs="Mangal"/>
          <w:kern w:val="1"/>
          <w:lang w:eastAsia="hi-IN" w:bidi="hi-IN"/>
        </w:rPr>
      </w:pPr>
      <w:r w:rsidRPr="00683C98">
        <w:rPr>
          <w:rFonts w:eastAsia="Lucida Sans Unicode" w:cs="Mangal"/>
          <w:kern w:val="1"/>
          <w:lang w:eastAsia="hi-IN" w:bidi="hi-IN"/>
        </w:rPr>
        <w:t xml:space="preserve">В международном конкурсе детского и юношеского творчества "Семь нот" приняли участие пианисты </w:t>
      </w:r>
      <w:proofErr w:type="spellStart"/>
      <w:r w:rsidRPr="00683C98">
        <w:rPr>
          <w:rFonts w:eastAsia="Lucida Sans Unicode" w:cs="Mangal"/>
          <w:kern w:val="1"/>
          <w:lang w:eastAsia="hi-IN" w:bidi="hi-IN"/>
        </w:rPr>
        <w:t>Комкова</w:t>
      </w:r>
      <w:proofErr w:type="spellEnd"/>
      <w:r w:rsidRPr="00683C98">
        <w:rPr>
          <w:rFonts w:eastAsia="Lucida Sans Unicode" w:cs="Mangal"/>
          <w:kern w:val="1"/>
          <w:lang w:eastAsia="hi-IN" w:bidi="hi-IN"/>
        </w:rPr>
        <w:t xml:space="preserve"> Мария (преподаватель Ермилова О.В.) и Константинов Григорий (преподаватель Барская Н.Ф.). Пианисты завоевали в своих возрастных категориях дипломы </w:t>
      </w:r>
      <w:r w:rsidRPr="00683C98">
        <w:rPr>
          <w:rFonts w:eastAsia="Lucida Sans Unicode" w:cs="Mangal"/>
          <w:kern w:val="1"/>
          <w:lang w:val="en-US" w:eastAsia="hi-IN" w:bidi="hi-IN"/>
        </w:rPr>
        <w:t>II</w:t>
      </w:r>
      <w:r w:rsidRPr="00683C98">
        <w:rPr>
          <w:rFonts w:eastAsia="Lucida Sans Unicode" w:cs="Mangal"/>
          <w:kern w:val="1"/>
          <w:lang w:eastAsia="hi-IN" w:bidi="hi-IN"/>
        </w:rPr>
        <w:t xml:space="preserve"> степени. </w:t>
      </w:r>
    </w:p>
    <w:p w:rsidR="00256137" w:rsidRPr="00683C98" w:rsidRDefault="00256137" w:rsidP="00256137">
      <w:pPr>
        <w:widowControl w:val="0"/>
        <w:suppressAutoHyphens/>
        <w:ind w:firstLine="708"/>
        <w:jc w:val="both"/>
        <w:rPr>
          <w:rFonts w:eastAsia="Lucida Sans Unicode" w:cs="Mangal"/>
          <w:kern w:val="1"/>
          <w:lang w:eastAsia="hi-IN" w:bidi="hi-IN"/>
        </w:rPr>
      </w:pPr>
      <w:r w:rsidRPr="00683C98">
        <w:rPr>
          <w:rFonts w:eastAsia="Lucida Sans Unicode" w:cs="Mangal"/>
          <w:kern w:val="1"/>
          <w:lang w:eastAsia="hi-IN" w:bidi="hi-IN"/>
        </w:rPr>
        <w:t xml:space="preserve">В областном открытом конкурсе-фестивале хорового искусства памяти Г.А. Струве за исполнение конкурсной программы хор музыкального театра удостоен звания лауреата </w:t>
      </w:r>
      <w:r w:rsidRPr="00683C98">
        <w:rPr>
          <w:rFonts w:eastAsia="Lucida Sans Unicode" w:cs="Mangal"/>
          <w:kern w:val="1"/>
          <w:lang w:val="en-US" w:eastAsia="hi-IN" w:bidi="hi-IN"/>
        </w:rPr>
        <w:t>II</w:t>
      </w:r>
      <w:r w:rsidRPr="00683C98">
        <w:rPr>
          <w:rFonts w:eastAsia="Lucida Sans Unicode" w:cs="Mangal"/>
          <w:kern w:val="1"/>
          <w:lang w:eastAsia="hi-IN" w:bidi="hi-IN"/>
        </w:rPr>
        <w:t xml:space="preserve"> степени. </w:t>
      </w:r>
    </w:p>
    <w:p w:rsidR="00256137" w:rsidRPr="00683C98" w:rsidRDefault="00256137" w:rsidP="00256137">
      <w:pPr>
        <w:widowControl w:val="0"/>
        <w:suppressAutoHyphens/>
        <w:ind w:firstLine="708"/>
        <w:jc w:val="both"/>
        <w:rPr>
          <w:rFonts w:eastAsia="Lucida Sans Unicode" w:cs="Mangal"/>
          <w:kern w:val="1"/>
          <w:lang w:eastAsia="hi-IN" w:bidi="hi-IN"/>
        </w:rPr>
      </w:pPr>
      <w:r w:rsidRPr="00683C98">
        <w:rPr>
          <w:rFonts w:eastAsia="Lucida Sans Unicode" w:cs="Mangal"/>
          <w:kern w:val="1"/>
          <w:lang w:eastAsia="hi-IN" w:bidi="hi-IN"/>
        </w:rPr>
        <w:t xml:space="preserve">Настоящим триумфом закончилось выступление театра на Международном детском Пасхальном вокально-хоровом фестивале «Светлая седмица». Впервые на таком серьёзном конкурсе выступил подготовительный хор театра - 40 малышей от 4 до 7 лет - и сразу удостоился высокой оценки жюри - звания лауреата </w:t>
      </w:r>
      <w:r w:rsidRPr="00683C98">
        <w:rPr>
          <w:rFonts w:eastAsia="Lucida Sans Unicode" w:cs="Mangal"/>
          <w:kern w:val="1"/>
          <w:lang w:val="en-US" w:eastAsia="hi-IN" w:bidi="hi-IN"/>
        </w:rPr>
        <w:t>I</w:t>
      </w:r>
      <w:r w:rsidRPr="00683C98">
        <w:rPr>
          <w:rFonts w:eastAsia="Lucida Sans Unicode" w:cs="Mangal"/>
          <w:kern w:val="1"/>
          <w:lang w:eastAsia="hi-IN" w:bidi="hi-IN"/>
        </w:rPr>
        <w:t xml:space="preserve"> степени. Так же звания лауреатов </w:t>
      </w:r>
      <w:r w:rsidRPr="00683C98">
        <w:rPr>
          <w:rFonts w:eastAsia="Lucida Sans Unicode" w:cs="Mangal"/>
          <w:kern w:val="1"/>
          <w:lang w:val="en-US" w:eastAsia="hi-IN" w:bidi="hi-IN"/>
        </w:rPr>
        <w:t>I</w:t>
      </w:r>
      <w:r w:rsidRPr="00683C98">
        <w:rPr>
          <w:rFonts w:eastAsia="Lucida Sans Unicode" w:cs="Mangal"/>
          <w:kern w:val="1"/>
          <w:lang w:eastAsia="hi-IN" w:bidi="hi-IN"/>
        </w:rPr>
        <w:t xml:space="preserve"> степени получили ансамбль мальчиков и вокальный ансамбль "На крыльях музыки". Высшую награду фестиваля - </w:t>
      </w:r>
      <w:proofErr w:type="gramStart"/>
      <w:r w:rsidRPr="00683C98">
        <w:rPr>
          <w:rFonts w:eastAsia="Lucida Sans Unicode" w:cs="Mangal"/>
          <w:kern w:val="1"/>
          <w:lang w:eastAsia="hi-IN" w:bidi="hi-IN"/>
        </w:rPr>
        <w:t>Гран при</w:t>
      </w:r>
      <w:proofErr w:type="gramEnd"/>
      <w:r w:rsidRPr="00683C98">
        <w:rPr>
          <w:rFonts w:eastAsia="Lucida Sans Unicode" w:cs="Mangal"/>
          <w:kern w:val="1"/>
          <w:lang w:eastAsia="hi-IN" w:bidi="hi-IN"/>
        </w:rPr>
        <w:t xml:space="preserve"> - завоевал концертный хор театра. </w:t>
      </w:r>
    </w:p>
    <w:p w:rsidR="00256137" w:rsidRPr="00683C98" w:rsidRDefault="00256137" w:rsidP="00256137">
      <w:pPr>
        <w:widowControl w:val="0"/>
        <w:suppressAutoHyphens/>
        <w:ind w:firstLine="708"/>
        <w:jc w:val="both"/>
        <w:rPr>
          <w:rFonts w:eastAsia="Lucida Sans Unicode" w:cs="Mangal"/>
          <w:kern w:val="1"/>
          <w:lang w:eastAsia="hi-IN" w:bidi="hi-IN"/>
        </w:rPr>
      </w:pPr>
      <w:r w:rsidRPr="00683C98">
        <w:rPr>
          <w:rFonts w:eastAsia="Lucida Sans Unicode" w:cs="Mangal"/>
          <w:kern w:val="1"/>
          <w:lang w:eastAsia="hi-IN" w:bidi="hi-IN"/>
        </w:rPr>
        <w:t xml:space="preserve">Все коллективы были подготовлены и выступали под руководством Ирины </w:t>
      </w:r>
      <w:proofErr w:type="spellStart"/>
      <w:r w:rsidRPr="00683C98">
        <w:rPr>
          <w:rFonts w:eastAsia="Lucida Sans Unicode" w:cs="Mangal"/>
          <w:kern w:val="1"/>
          <w:lang w:eastAsia="hi-IN" w:bidi="hi-IN"/>
        </w:rPr>
        <w:t>Тульчинской</w:t>
      </w:r>
      <w:proofErr w:type="spellEnd"/>
      <w:r w:rsidRPr="00683C98">
        <w:rPr>
          <w:rFonts w:eastAsia="Lucida Sans Unicode" w:cs="Mangal"/>
          <w:kern w:val="1"/>
          <w:lang w:eastAsia="hi-IN" w:bidi="hi-IN"/>
        </w:rPr>
        <w:t>, которая была награждена специальным дипломом "За возрождение культурного наследия".</w:t>
      </w:r>
    </w:p>
    <w:p w:rsidR="00256137" w:rsidRPr="00683C98" w:rsidRDefault="00256137" w:rsidP="00256137">
      <w:pPr>
        <w:widowControl w:val="0"/>
        <w:suppressAutoHyphens/>
        <w:jc w:val="both"/>
        <w:rPr>
          <w:rFonts w:eastAsia="Calibri" w:cs="Mangal"/>
          <w:b/>
          <w:kern w:val="1"/>
          <w:lang w:eastAsia="hi-IN" w:bidi="hi-IN"/>
        </w:rPr>
      </w:pPr>
    </w:p>
    <w:p w:rsidR="00256137" w:rsidRPr="00683C98" w:rsidRDefault="00256137" w:rsidP="00256137">
      <w:pPr>
        <w:widowControl w:val="0"/>
        <w:suppressAutoHyphens/>
        <w:jc w:val="both"/>
        <w:rPr>
          <w:rFonts w:eastAsia="Calibri" w:cs="Mangal"/>
          <w:b/>
          <w:kern w:val="1"/>
          <w:lang w:eastAsia="hi-IN" w:bidi="hi-IN"/>
        </w:rPr>
      </w:pPr>
      <w:r w:rsidRPr="00683C98">
        <w:rPr>
          <w:rFonts w:eastAsia="Calibri" w:cs="Mangal"/>
          <w:b/>
          <w:kern w:val="1"/>
          <w:lang w:eastAsia="hi-IN" w:bidi="hi-IN"/>
        </w:rPr>
        <w:t>МУК "Музейно-выставочный центр"</w:t>
      </w:r>
    </w:p>
    <w:p w:rsidR="00256137" w:rsidRPr="00683C98" w:rsidRDefault="00256137" w:rsidP="00256137">
      <w:pPr>
        <w:widowControl w:val="0"/>
        <w:suppressAutoHyphens/>
        <w:ind w:firstLine="709"/>
        <w:jc w:val="both"/>
        <w:rPr>
          <w:rFonts w:eastAsia="Calibri" w:cs="Mangal"/>
          <w:kern w:val="1"/>
          <w:lang w:eastAsia="hi-IN" w:bidi="hi-IN"/>
        </w:rPr>
      </w:pPr>
      <w:r w:rsidRPr="00683C98">
        <w:rPr>
          <w:rFonts w:eastAsia="Calibri" w:cs="Mangal"/>
          <w:kern w:val="1"/>
          <w:lang w:eastAsia="hi-IN" w:bidi="hi-IN"/>
        </w:rPr>
        <w:t xml:space="preserve"> За 2015 год центр посетили более 7100 человек. Было проведено около 210 групповых экскурсий. В 2015 году прошли выставки и мастер-классы преподавателей Академии акварели и изящных искусств им. С. </w:t>
      </w:r>
      <w:proofErr w:type="spellStart"/>
      <w:r w:rsidRPr="00683C98">
        <w:rPr>
          <w:rFonts w:eastAsia="Calibri" w:cs="Mangal"/>
          <w:kern w:val="1"/>
          <w:lang w:eastAsia="hi-IN" w:bidi="hi-IN"/>
        </w:rPr>
        <w:t>Андрияки</w:t>
      </w:r>
      <w:proofErr w:type="spellEnd"/>
      <w:r w:rsidRPr="00683C98">
        <w:rPr>
          <w:rFonts w:eastAsia="Calibri" w:cs="Mangal"/>
          <w:kern w:val="1"/>
          <w:lang w:eastAsia="hi-IN" w:bidi="hi-IN"/>
        </w:rPr>
        <w:t xml:space="preserve">, выставка Елизаветы Радченко в рамках проекта «Подари добро» фонда Константина Хабенского, выставка Троицкого Храма «Подвиг Патриарха Тихона» и другие. </w:t>
      </w:r>
    </w:p>
    <w:p w:rsidR="00256137" w:rsidRPr="00683C98" w:rsidRDefault="00256137" w:rsidP="00256137">
      <w:pPr>
        <w:widowControl w:val="0"/>
        <w:suppressAutoHyphens/>
        <w:ind w:firstLine="709"/>
        <w:jc w:val="both"/>
        <w:rPr>
          <w:rFonts w:eastAsia="Calibri" w:cs="Mangal"/>
          <w:kern w:val="1"/>
          <w:lang w:eastAsia="hi-IN" w:bidi="hi-IN"/>
        </w:rPr>
      </w:pPr>
      <w:r w:rsidRPr="00683C98">
        <w:rPr>
          <w:rFonts w:eastAsia="Calibri" w:cs="Mangal"/>
          <w:kern w:val="1"/>
          <w:lang w:eastAsia="hi-IN" w:bidi="hi-IN"/>
        </w:rPr>
        <w:t xml:space="preserve">В рамках празднования юбилея города Реутов была проведена выставка работ </w:t>
      </w:r>
      <w:proofErr w:type="spellStart"/>
      <w:r w:rsidRPr="00683C98">
        <w:rPr>
          <w:rFonts w:eastAsia="Calibri" w:cs="Mangal"/>
          <w:kern w:val="1"/>
          <w:lang w:eastAsia="hi-IN" w:bidi="hi-IN"/>
        </w:rPr>
        <w:t>реутовских</w:t>
      </w:r>
      <w:proofErr w:type="spellEnd"/>
      <w:r w:rsidRPr="00683C98">
        <w:rPr>
          <w:rFonts w:eastAsia="Calibri" w:cs="Mangal"/>
          <w:kern w:val="1"/>
          <w:lang w:eastAsia="hi-IN" w:bidi="hi-IN"/>
        </w:rPr>
        <w:t xml:space="preserve"> художников и издан альбом «</w:t>
      </w:r>
      <w:proofErr w:type="spellStart"/>
      <w:r w:rsidRPr="00683C98">
        <w:rPr>
          <w:rFonts w:eastAsia="Calibri" w:cs="Mangal"/>
          <w:kern w:val="1"/>
          <w:lang w:eastAsia="hi-IN" w:bidi="hi-IN"/>
        </w:rPr>
        <w:t>Реутовская</w:t>
      </w:r>
      <w:proofErr w:type="spellEnd"/>
      <w:r w:rsidRPr="00683C98">
        <w:rPr>
          <w:rFonts w:eastAsia="Calibri" w:cs="Mangal"/>
          <w:kern w:val="1"/>
          <w:lang w:eastAsia="hi-IN" w:bidi="hi-IN"/>
        </w:rPr>
        <w:t xml:space="preserve"> палитра». </w:t>
      </w:r>
    </w:p>
    <w:p w:rsidR="00256137" w:rsidRPr="00683C98" w:rsidRDefault="00256137" w:rsidP="00256137">
      <w:pPr>
        <w:widowControl w:val="0"/>
        <w:suppressAutoHyphens/>
        <w:ind w:firstLine="709"/>
        <w:jc w:val="both"/>
        <w:rPr>
          <w:rFonts w:eastAsia="Calibri" w:cs="Mangal"/>
          <w:kern w:val="1"/>
          <w:lang w:eastAsia="hi-IN" w:bidi="hi-IN"/>
        </w:rPr>
      </w:pPr>
      <w:r w:rsidRPr="00683C98">
        <w:rPr>
          <w:rFonts w:eastAsia="Calibri" w:cs="Mangal"/>
          <w:kern w:val="1"/>
          <w:lang w:eastAsia="hi-IN" w:bidi="hi-IN"/>
        </w:rPr>
        <w:t>В 2015 году сотрудниками центра совместно с общеобразовательными учреждениями города была проведена работа по поиску новых имен погибших и по увековечиванию их памяти на плитах мемориального комплекса в Реутове и на Никольском кладбище, переиздана книга Памяти. В соавторстве с сотрудниками отдела культуры издан сборник «Песни Победы», в котором собраны все произведения от начала Великой Отечественной Войны до её окончания, с историей их создания. Огромную работу проделали сотрудники музейно-выставочного центра по организации общегородской акции «Бессмертный полк».</w:t>
      </w:r>
    </w:p>
    <w:p w:rsidR="00256137" w:rsidRPr="00683C98" w:rsidRDefault="00256137" w:rsidP="00256137">
      <w:pPr>
        <w:widowControl w:val="0"/>
        <w:suppressAutoHyphens/>
        <w:ind w:firstLine="709"/>
        <w:jc w:val="both"/>
        <w:rPr>
          <w:rFonts w:eastAsia="Calibri" w:cs="Mangal"/>
          <w:kern w:val="1"/>
          <w:lang w:eastAsia="hi-IN" w:bidi="hi-IN"/>
        </w:rPr>
      </w:pPr>
    </w:p>
    <w:p w:rsidR="00256137" w:rsidRPr="00683C98" w:rsidRDefault="00256137" w:rsidP="00256137">
      <w:pPr>
        <w:widowControl w:val="0"/>
        <w:suppressAutoHyphens/>
        <w:jc w:val="both"/>
        <w:rPr>
          <w:rFonts w:eastAsia="Calibri" w:cs="Mangal"/>
          <w:b/>
          <w:kern w:val="1"/>
          <w:lang w:eastAsia="hi-IN" w:bidi="hi-IN"/>
        </w:rPr>
      </w:pPr>
      <w:r w:rsidRPr="00683C98">
        <w:rPr>
          <w:rFonts w:eastAsia="Calibri" w:cs="Mangal"/>
          <w:b/>
          <w:kern w:val="1"/>
          <w:lang w:eastAsia="hi-IN" w:bidi="hi-IN"/>
        </w:rPr>
        <w:t>МУК "Централизованная библиотечная система"</w:t>
      </w:r>
    </w:p>
    <w:p w:rsidR="00256137" w:rsidRPr="00683C98" w:rsidRDefault="00256137" w:rsidP="00256137">
      <w:pPr>
        <w:widowControl w:val="0"/>
        <w:suppressAutoHyphens/>
        <w:ind w:firstLine="709"/>
        <w:jc w:val="both"/>
        <w:rPr>
          <w:rFonts w:eastAsia="Calibri" w:cs="Mangal"/>
          <w:kern w:val="1"/>
          <w:lang w:eastAsia="hi-IN" w:bidi="hi-IN"/>
        </w:rPr>
      </w:pPr>
      <w:r w:rsidRPr="00683C98">
        <w:rPr>
          <w:rFonts w:eastAsia="Calibri" w:cs="Mangal"/>
          <w:kern w:val="1"/>
          <w:lang w:eastAsia="hi-IN" w:bidi="hi-IN"/>
        </w:rPr>
        <w:t>Огромная работа проводится на базе библиотек города. В современном мире, когда у большинства жителей есть возможность читать книги в электронном виде, библиотеки стараются расширять спектр предлагаемых услуг. На сегодняшний день на базе учреждений работает более 20 кружков, клубов, объединений для жителей города всех возрастных категорий: литературный клуб, военно-патриотический клуб, творческие кружки, направленные на обучение современным, востребованным направлениям в искусстве - «Лоскутное шитьё», «</w:t>
      </w:r>
      <w:r w:rsidRPr="00683C98">
        <w:rPr>
          <w:rFonts w:eastAsia="Calibri" w:cs="Mangal"/>
          <w:kern w:val="1"/>
          <w:lang w:val="en-US" w:eastAsia="hi-IN" w:bidi="hi-IN"/>
        </w:rPr>
        <w:t>One</w:t>
      </w:r>
      <w:r w:rsidRPr="00683C98">
        <w:rPr>
          <w:rFonts w:eastAsia="Calibri" w:cs="Mangal"/>
          <w:kern w:val="1"/>
          <w:lang w:eastAsia="hi-IN" w:bidi="hi-IN"/>
        </w:rPr>
        <w:t xml:space="preserve"> </w:t>
      </w:r>
      <w:r w:rsidRPr="00683C98">
        <w:rPr>
          <w:rFonts w:eastAsia="Calibri" w:cs="Mangal"/>
          <w:kern w:val="1"/>
          <w:lang w:val="en-US" w:eastAsia="hi-IN" w:bidi="hi-IN"/>
        </w:rPr>
        <w:t>stroke</w:t>
      </w:r>
      <w:r w:rsidRPr="00683C98">
        <w:rPr>
          <w:rFonts w:eastAsia="Calibri" w:cs="Mangal"/>
          <w:kern w:val="1"/>
          <w:lang w:eastAsia="hi-IN" w:bidi="hi-IN"/>
        </w:rPr>
        <w:t>», «</w:t>
      </w:r>
      <w:proofErr w:type="spellStart"/>
      <w:r w:rsidRPr="00683C98">
        <w:rPr>
          <w:rFonts w:eastAsia="Calibri" w:cs="Mangal"/>
          <w:kern w:val="1"/>
          <w:lang w:eastAsia="hi-IN" w:bidi="hi-IN"/>
        </w:rPr>
        <w:t>Эбру</w:t>
      </w:r>
      <w:proofErr w:type="spellEnd"/>
      <w:r w:rsidRPr="00683C98">
        <w:rPr>
          <w:rFonts w:eastAsia="Calibri" w:cs="Mangal"/>
          <w:kern w:val="1"/>
          <w:lang w:eastAsia="hi-IN" w:bidi="hi-IN"/>
        </w:rPr>
        <w:t>» - роспись на воде, китайская живопись «У-</w:t>
      </w:r>
      <w:proofErr w:type="spellStart"/>
      <w:r w:rsidRPr="00683C98">
        <w:rPr>
          <w:rFonts w:eastAsia="Calibri" w:cs="Mangal"/>
          <w:kern w:val="1"/>
          <w:lang w:eastAsia="hi-IN" w:bidi="hi-IN"/>
        </w:rPr>
        <w:t>син</w:t>
      </w:r>
      <w:proofErr w:type="spellEnd"/>
      <w:r w:rsidRPr="00683C98">
        <w:rPr>
          <w:rFonts w:eastAsia="Calibri" w:cs="Mangal"/>
          <w:kern w:val="1"/>
          <w:lang w:eastAsia="hi-IN" w:bidi="hi-IN"/>
        </w:rPr>
        <w:t xml:space="preserve">» и многие другие. </w:t>
      </w:r>
    </w:p>
    <w:p w:rsidR="00256137" w:rsidRPr="00683C98" w:rsidRDefault="00256137" w:rsidP="00256137">
      <w:pPr>
        <w:widowControl w:val="0"/>
        <w:suppressAutoHyphens/>
        <w:ind w:firstLine="709"/>
        <w:jc w:val="both"/>
        <w:rPr>
          <w:rFonts w:eastAsia="Calibri" w:cs="Mangal"/>
          <w:b/>
          <w:kern w:val="1"/>
          <w:lang w:eastAsia="hi-IN" w:bidi="hi-IN"/>
        </w:rPr>
      </w:pPr>
      <w:r w:rsidRPr="00683C98">
        <w:rPr>
          <w:rFonts w:eastAsia="Calibri" w:cs="Mangal"/>
          <w:kern w:val="1"/>
          <w:lang w:eastAsia="hi-IN" w:bidi="hi-IN"/>
        </w:rPr>
        <w:t>Ежемесячно на базе городских библиотек проходят мероприятия для подростков группы риска.</w:t>
      </w:r>
    </w:p>
    <w:p w:rsidR="00256137" w:rsidRPr="00683C98" w:rsidRDefault="00256137" w:rsidP="00256137">
      <w:pPr>
        <w:widowControl w:val="0"/>
        <w:suppressAutoHyphens/>
        <w:ind w:firstLine="709"/>
        <w:jc w:val="both"/>
        <w:rPr>
          <w:rFonts w:eastAsia="Calibri" w:cs="Mangal"/>
          <w:kern w:val="1"/>
          <w:lang w:eastAsia="hi-IN" w:bidi="hi-IN"/>
        </w:rPr>
      </w:pPr>
      <w:r w:rsidRPr="00683C98">
        <w:rPr>
          <w:rFonts w:eastAsia="Calibri" w:cs="Mangal"/>
          <w:kern w:val="1"/>
          <w:lang w:eastAsia="hi-IN" w:bidi="hi-IN"/>
        </w:rPr>
        <w:t xml:space="preserve">В рамках поручений Главы города на базе библиотек №2 и №4 организовано </w:t>
      </w:r>
      <w:proofErr w:type="spellStart"/>
      <w:r w:rsidRPr="00683C98">
        <w:rPr>
          <w:rFonts w:eastAsia="Calibri" w:cs="Mangal"/>
          <w:kern w:val="1"/>
          <w:lang w:eastAsia="hi-IN" w:bidi="hi-IN"/>
        </w:rPr>
        <w:t>библио</w:t>
      </w:r>
      <w:proofErr w:type="spellEnd"/>
      <w:r w:rsidRPr="00683C98">
        <w:rPr>
          <w:rFonts w:eastAsia="Calibri" w:cs="Mangal"/>
          <w:kern w:val="1"/>
          <w:lang w:eastAsia="hi-IN" w:bidi="hi-IN"/>
        </w:rPr>
        <w:t xml:space="preserve">-кафе. Первая встреча состоялась в декабре 2015 года в рамках ночи искусств. </w:t>
      </w:r>
    </w:p>
    <w:p w:rsidR="00256137" w:rsidRPr="00683C98" w:rsidRDefault="00256137" w:rsidP="00256137">
      <w:pPr>
        <w:widowControl w:val="0"/>
        <w:suppressAutoHyphens/>
        <w:ind w:firstLine="709"/>
        <w:jc w:val="both"/>
        <w:rPr>
          <w:rFonts w:eastAsia="Calibri" w:cs="Mangal"/>
          <w:kern w:val="1"/>
          <w:lang w:eastAsia="hi-IN" w:bidi="hi-IN"/>
        </w:rPr>
      </w:pPr>
      <w:r w:rsidRPr="00683C98">
        <w:rPr>
          <w:rFonts w:eastAsia="Calibri" w:cs="Mangal"/>
          <w:kern w:val="1"/>
          <w:lang w:eastAsia="hi-IN" w:bidi="hi-IN"/>
        </w:rPr>
        <w:t xml:space="preserve">В 2015 году по итогам проведения ярмарки мастеров в рамках празднования Дня города, было принято решение об организации на базе библиотеки «Гильдии </w:t>
      </w:r>
      <w:proofErr w:type="spellStart"/>
      <w:r w:rsidRPr="00683C98">
        <w:rPr>
          <w:rFonts w:eastAsia="Calibri" w:cs="Mangal"/>
          <w:kern w:val="1"/>
          <w:lang w:eastAsia="hi-IN" w:bidi="hi-IN"/>
        </w:rPr>
        <w:t>реутовских</w:t>
      </w:r>
      <w:proofErr w:type="spellEnd"/>
      <w:r w:rsidRPr="00683C98">
        <w:rPr>
          <w:rFonts w:eastAsia="Calibri" w:cs="Mangal"/>
          <w:kern w:val="1"/>
          <w:lang w:eastAsia="hi-IN" w:bidi="hi-IN"/>
        </w:rPr>
        <w:t xml:space="preserve"> </w:t>
      </w:r>
      <w:r w:rsidRPr="00683C98">
        <w:rPr>
          <w:rFonts w:eastAsia="Calibri" w:cs="Mangal"/>
          <w:kern w:val="1"/>
          <w:lang w:eastAsia="hi-IN" w:bidi="hi-IN"/>
        </w:rPr>
        <w:lastRenderedPageBreak/>
        <w:t>мастеров». Организация такого рода творческого сообщества поможет расширить спектр творческих направлений, объединить мастеров города.</w:t>
      </w:r>
    </w:p>
    <w:p w:rsidR="00256137" w:rsidRPr="00683C98" w:rsidRDefault="00256137" w:rsidP="00256137">
      <w:pPr>
        <w:widowControl w:val="0"/>
        <w:suppressAutoHyphens/>
        <w:jc w:val="both"/>
        <w:rPr>
          <w:rFonts w:eastAsia="Calibri" w:cs="Mangal"/>
          <w:kern w:val="1"/>
          <w:lang w:eastAsia="hi-IN" w:bidi="hi-IN"/>
        </w:rPr>
      </w:pPr>
    </w:p>
    <w:p w:rsidR="00256137" w:rsidRPr="00683C98" w:rsidRDefault="00256137" w:rsidP="00256137">
      <w:pPr>
        <w:pBdr>
          <w:top w:val="nil"/>
          <w:left w:val="nil"/>
          <w:bottom w:val="nil"/>
          <w:right w:val="nil"/>
          <w:between w:val="nil"/>
          <w:bar w:val="nil"/>
        </w:pBdr>
        <w:jc w:val="both"/>
        <w:rPr>
          <w:rFonts w:eastAsia="Cambria"/>
          <w:b/>
          <w:u w:color="000000"/>
          <w:bdr w:val="nil"/>
        </w:rPr>
      </w:pPr>
      <w:r w:rsidRPr="00683C98">
        <w:rPr>
          <w:rFonts w:eastAsia="Cambria"/>
          <w:b/>
          <w:u w:color="000000"/>
          <w:bdr w:val="nil"/>
        </w:rPr>
        <w:t>7.4. Спорт</w:t>
      </w:r>
    </w:p>
    <w:p w:rsidR="00256137" w:rsidRPr="00683C98" w:rsidRDefault="00256137" w:rsidP="00256137">
      <w:pPr>
        <w:pBdr>
          <w:top w:val="nil"/>
          <w:left w:val="nil"/>
          <w:bottom w:val="nil"/>
          <w:right w:val="nil"/>
          <w:between w:val="nil"/>
          <w:bar w:val="nil"/>
        </w:pBdr>
        <w:ind w:firstLine="850"/>
        <w:jc w:val="both"/>
        <w:rPr>
          <w:rFonts w:eastAsia="Cambria"/>
          <w:u w:color="000000"/>
          <w:bdr w:val="nil"/>
        </w:rPr>
      </w:pPr>
      <w:r w:rsidRPr="00683C98">
        <w:rPr>
          <w:rFonts w:eastAsia="Cambria"/>
          <w:u w:color="000000"/>
          <w:bdr w:val="nil"/>
        </w:rPr>
        <w:t>В январе</w:t>
      </w:r>
      <w:r w:rsidRPr="00683C98">
        <w:rPr>
          <w:rFonts w:eastAsia="Cambria"/>
          <w:b/>
          <w:bCs/>
          <w:u w:color="000000"/>
          <w:bdr w:val="nil"/>
        </w:rPr>
        <w:t xml:space="preserve"> </w:t>
      </w:r>
      <w:r w:rsidRPr="00683C98">
        <w:rPr>
          <w:rFonts w:eastAsia="Cambria"/>
          <w:bCs/>
          <w:u w:color="000000"/>
          <w:bdr w:val="nil"/>
        </w:rPr>
        <w:t>2015</w:t>
      </w:r>
      <w:r w:rsidRPr="00683C98">
        <w:rPr>
          <w:rFonts w:eastAsia="Cambria"/>
          <w:b/>
          <w:bCs/>
          <w:u w:color="000000"/>
          <w:bdr w:val="nil"/>
        </w:rPr>
        <w:t xml:space="preserve"> </w:t>
      </w:r>
      <w:r w:rsidRPr="00683C98">
        <w:rPr>
          <w:rFonts w:eastAsia="Cambria"/>
          <w:bCs/>
          <w:u w:color="000000"/>
          <w:bdr w:val="nil"/>
        </w:rPr>
        <w:t xml:space="preserve">в Реутове </w:t>
      </w:r>
      <w:r w:rsidRPr="00683C98">
        <w:rPr>
          <w:rFonts w:eastAsia="Cambria"/>
          <w:u w:color="000000"/>
          <w:bdr w:val="nil"/>
        </w:rPr>
        <w:t>начал работать новый физкультурно-оздоровительный комплекс на улице Октября</w:t>
      </w:r>
      <w:r w:rsidRPr="00683C98">
        <w:rPr>
          <w:rFonts w:eastAsia="Arial"/>
          <w:u w:color="000000"/>
          <w:bdr w:val="nil"/>
        </w:rPr>
        <w:t xml:space="preserve"> (</w:t>
      </w:r>
      <w:r w:rsidRPr="00683C98">
        <w:rPr>
          <w:rFonts w:eastAsia="Cambria"/>
          <w:u w:color="000000"/>
          <w:bdr w:val="nil"/>
        </w:rPr>
        <w:t>МАУ «ФОК»), построенный по губернаторской программе. После открытия комплекса количество занимающихся единоборствами в городе выросло вдвое.</w:t>
      </w:r>
      <w:r w:rsidRPr="00683C98">
        <w:rPr>
          <w:rFonts w:eastAsia="Cambria"/>
          <w:b/>
          <w:u w:color="000000"/>
          <w:bdr w:val="nil"/>
        </w:rPr>
        <w:t xml:space="preserve"> </w:t>
      </w:r>
    </w:p>
    <w:p w:rsidR="00256137" w:rsidRPr="00683C98" w:rsidRDefault="00256137" w:rsidP="00256137">
      <w:pPr>
        <w:pBdr>
          <w:top w:val="nil"/>
          <w:left w:val="nil"/>
          <w:bottom w:val="nil"/>
          <w:right w:val="nil"/>
          <w:between w:val="nil"/>
          <w:bar w:val="nil"/>
        </w:pBdr>
        <w:ind w:firstLine="850"/>
        <w:jc w:val="both"/>
        <w:rPr>
          <w:rFonts w:eastAsia="Cambria"/>
          <w:u w:color="000000"/>
          <w:bdr w:val="nil"/>
        </w:rPr>
      </w:pPr>
      <w:r w:rsidRPr="00683C98">
        <w:rPr>
          <w:rFonts w:eastAsia="Cambria"/>
          <w:u w:color="000000"/>
          <w:bdr w:val="nil"/>
        </w:rPr>
        <w:t xml:space="preserve">В 2015 году возобновлено строительство многофункционального спортивного центра с бассейном на стадионе «Старт». </w:t>
      </w:r>
    </w:p>
    <w:p w:rsidR="00256137" w:rsidRPr="00683C98" w:rsidRDefault="00256137" w:rsidP="00256137">
      <w:pPr>
        <w:pBdr>
          <w:top w:val="nil"/>
          <w:left w:val="nil"/>
          <w:bottom w:val="nil"/>
          <w:right w:val="nil"/>
          <w:between w:val="nil"/>
          <w:bar w:val="nil"/>
        </w:pBdr>
        <w:ind w:firstLine="850"/>
        <w:jc w:val="both"/>
        <w:rPr>
          <w:rFonts w:eastAsia="Cambria"/>
          <w:u w:color="000000"/>
          <w:bdr w:val="nil"/>
        </w:rPr>
      </w:pPr>
      <w:r w:rsidRPr="00683C98">
        <w:rPr>
          <w:rFonts w:eastAsia="Cambria"/>
          <w:u w:color="000000"/>
          <w:bdr w:val="nil"/>
        </w:rPr>
        <w:t xml:space="preserve">В 2015 году был создан центр тестирования ГТО, который провёл тестирование свыше 600 человек разных возрастных категорий. </w:t>
      </w:r>
    </w:p>
    <w:p w:rsidR="00256137" w:rsidRPr="00683C98" w:rsidRDefault="00256137" w:rsidP="00256137">
      <w:pPr>
        <w:pBdr>
          <w:top w:val="nil"/>
          <w:left w:val="nil"/>
          <w:bottom w:val="nil"/>
          <w:right w:val="nil"/>
          <w:between w:val="nil"/>
          <w:bar w:val="nil"/>
        </w:pBdr>
        <w:ind w:firstLine="850"/>
        <w:jc w:val="both"/>
        <w:rPr>
          <w:rFonts w:eastAsia="Cambria"/>
          <w:u w:color="000000"/>
          <w:bdr w:val="nil"/>
        </w:rPr>
      </w:pPr>
      <w:r w:rsidRPr="00683C98">
        <w:rPr>
          <w:rFonts w:eastAsia="Cambria"/>
          <w:u w:color="000000"/>
          <w:bdr w:val="nil"/>
        </w:rPr>
        <w:t xml:space="preserve">В северной части города идёт строительство Дворца спорта с бассейном и универсальным спортивным залом. Таким образом, к 2018 году в городе будет три бассейна. </w:t>
      </w:r>
    </w:p>
    <w:p w:rsidR="00256137" w:rsidRPr="00683C98" w:rsidRDefault="00256137" w:rsidP="00256137">
      <w:pPr>
        <w:pBdr>
          <w:top w:val="nil"/>
          <w:left w:val="nil"/>
          <w:bottom w:val="nil"/>
          <w:right w:val="nil"/>
          <w:between w:val="nil"/>
          <w:bar w:val="nil"/>
        </w:pBdr>
        <w:ind w:firstLine="850"/>
        <w:jc w:val="both"/>
        <w:rPr>
          <w:rFonts w:eastAsia="Arial"/>
          <w:u w:color="000000"/>
          <w:bdr w:val="nil"/>
        </w:rPr>
      </w:pPr>
      <w:r w:rsidRPr="00683C98">
        <w:rPr>
          <w:rFonts w:eastAsia="Cambria"/>
          <w:u w:color="000000"/>
          <w:bdr w:val="nil"/>
        </w:rPr>
        <w:t>В 2016 году планируется реконструкция школьных стадионов и организация на их базе центров занятий спортом для всех жителей города.</w:t>
      </w:r>
    </w:p>
    <w:p w:rsidR="00256137" w:rsidRPr="00683C98" w:rsidRDefault="00256137" w:rsidP="00256137">
      <w:pPr>
        <w:pBdr>
          <w:top w:val="nil"/>
          <w:left w:val="nil"/>
          <w:bottom w:val="nil"/>
          <w:right w:val="nil"/>
          <w:between w:val="nil"/>
          <w:bar w:val="nil"/>
        </w:pBdr>
        <w:ind w:firstLine="850"/>
        <w:jc w:val="both"/>
        <w:rPr>
          <w:rFonts w:eastAsia="Cambria"/>
          <w:u w:color="000000"/>
          <w:bdr w:val="nil"/>
        </w:rPr>
      </w:pPr>
      <w:r w:rsidRPr="00683C98">
        <w:rPr>
          <w:rFonts w:eastAsia="Cambria"/>
          <w:u w:color="000000"/>
          <w:bdr w:val="nil"/>
        </w:rPr>
        <w:t xml:space="preserve">Одновременно с развитием массового спорта создаются условия для занятий дворовым спортом по месту жительства. Популярным и востребованным местом занятия спортом для наших детей остаются доступные дворовые площадки, спортивные конструкции, которые находятся буквально в шаговой доступности. В 2015 году установлено 4 многофункциональные площадки с тренажерами и 2 площадки для занятий </w:t>
      </w:r>
      <w:proofErr w:type="spellStart"/>
      <w:r w:rsidRPr="00683C98">
        <w:rPr>
          <w:rFonts w:eastAsia="Cambria"/>
          <w:u w:color="000000"/>
          <w:bdr w:val="nil"/>
        </w:rPr>
        <w:t>воркаутом</w:t>
      </w:r>
      <w:proofErr w:type="spellEnd"/>
      <w:r w:rsidRPr="00683C98">
        <w:rPr>
          <w:rFonts w:eastAsia="Cambria"/>
          <w:u w:color="000000"/>
          <w:bdr w:val="nil"/>
        </w:rPr>
        <w:t>.</w:t>
      </w:r>
    </w:p>
    <w:p w:rsidR="00256137" w:rsidRPr="00683C98" w:rsidRDefault="00256137" w:rsidP="00256137">
      <w:pPr>
        <w:keepNext/>
        <w:keepLines/>
        <w:pBdr>
          <w:top w:val="nil"/>
          <w:left w:val="nil"/>
          <w:bottom w:val="nil"/>
          <w:right w:val="nil"/>
          <w:between w:val="nil"/>
          <w:bar w:val="nil"/>
        </w:pBdr>
        <w:tabs>
          <w:tab w:val="left" w:pos="-4252"/>
        </w:tabs>
        <w:suppressAutoHyphens/>
        <w:spacing w:before="480" w:after="120"/>
        <w:jc w:val="center"/>
        <w:outlineLvl w:val="0"/>
        <w:rPr>
          <w:rFonts w:eastAsia="Calibri" w:cs="Calibri"/>
          <w:b/>
          <w:iCs/>
          <w:sz w:val="28"/>
          <w:szCs w:val="28"/>
          <w:lang w:eastAsia="ar-SA"/>
        </w:rPr>
      </w:pPr>
      <w:r w:rsidRPr="00683C98">
        <w:rPr>
          <w:rFonts w:eastAsia="Calibri" w:cs="Calibri"/>
          <w:b/>
          <w:iCs/>
          <w:sz w:val="28"/>
          <w:szCs w:val="28"/>
          <w:lang w:eastAsia="ar-SA"/>
        </w:rPr>
        <w:t xml:space="preserve">8. </w:t>
      </w:r>
      <w:bookmarkStart w:id="22" w:name="_Toc415052381"/>
      <w:r w:rsidRPr="00683C98">
        <w:rPr>
          <w:rFonts w:eastAsia="Calibri" w:cs="Calibri"/>
          <w:b/>
          <w:iCs/>
          <w:sz w:val="28"/>
          <w:szCs w:val="28"/>
          <w:lang w:eastAsia="ar-SA"/>
        </w:rPr>
        <w:t>РАЗВИТИЕ ИНФОРМАЦИОННО-ТЕЛЕКОММУНИКАЦИОННЫХ ТЕХНОЛОГИЙ</w:t>
      </w:r>
      <w:bookmarkEnd w:id="22"/>
    </w:p>
    <w:p w:rsidR="00256137" w:rsidRPr="00683C98" w:rsidRDefault="00256137" w:rsidP="00256137">
      <w:pPr>
        <w:pBdr>
          <w:top w:val="nil"/>
          <w:left w:val="nil"/>
          <w:bottom w:val="nil"/>
          <w:right w:val="nil"/>
          <w:between w:val="nil"/>
          <w:bar w:val="nil"/>
        </w:pBdr>
        <w:jc w:val="both"/>
        <w:rPr>
          <w:rFonts w:eastAsia="Calibri"/>
          <w:b/>
          <w:u w:color="000000"/>
          <w:bdr w:val="nil"/>
          <w:lang w:eastAsia="ar-SA"/>
        </w:rPr>
      </w:pPr>
    </w:p>
    <w:p w:rsidR="00256137" w:rsidRPr="00683C98" w:rsidRDefault="00256137" w:rsidP="00256137">
      <w:pPr>
        <w:pBdr>
          <w:top w:val="nil"/>
          <w:left w:val="nil"/>
          <w:bottom w:val="nil"/>
          <w:right w:val="nil"/>
          <w:between w:val="nil"/>
          <w:bar w:val="nil"/>
        </w:pBdr>
        <w:jc w:val="both"/>
        <w:rPr>
          <w:rFonts w:eastAsia="Calibri"/>
          <w:b/>
          <w:u w:color="000000"/>
          <w:bdr w:val="nil"/>
          <w:lang w:eastAsia="ar-SA"/>
        </w:rPr>
      </w:pPr>
      <w:r w:rsidRPr="00683C98">
        <w:rPr>
          <w:rFonts w:eastAsia="Calibri"/>
          <w:b/>
          <w:u w:color="000000"/>
          <w:bdr w:val="nil"/>
          <w:lang w:eastAsia="ar-SA"/>
        </w:rPr>
        <w:t>8.1. МБУ «МФЦ городского округа Реутов» (МФЦ)</w:t>
      </w: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r w:rsidRPr="00683C98">
        <w:rPr>
          <w:rFonts w:eastAsia="Calibri"/>
          <w:u w:color="000000"/>
          <w:bdr w:val="nil"/>
          <w:lang w:eastAsia="ar-SA"/>
        </w:rPr>
        <w:t xml:space="preserve">В 2015 году многофункциональный центр был переведён в здание на улице Победы, д.7. МФЦ занимает площадь 762 </w:t>
      </w:r>
      <w:proofErr w:type="spellStart"/>
      <w:r w:rsidRPr="00683C98">
        <w:rPr>
          <w:rFonts w:eastAsia="Calibri"/>
          <w:u w:color="000000"/>
          <w:bdr w:val="nil"/>
          <w:lang w:eastAsia="ar-SA"/>
        </w:rPr>
        <w:t>кв.м</w:t>
      </w:r>
      <w:proofErr w:type="spellEnd"/>
      <w:r w:rsidRPr="00683C98">
        <w:rPr>
          <w:rFonts w:eastAsia="Calibri"/>
          <w:u w:color="000000"/>
          <w:bdr w:val="nil"/>
          <w:lang w:eastAsia="ar-SA"/>
        </w:rPr>
        <w:t xml:space="preserve">., в полностью отремонтированном здании, предназначенном для создания комфортных условий для приёма заявителей по принципу «одного окна», в том числе и для людей с ограниченными возможностями. В зале ожидания МФЦ имеются 2 специальные комнаты: комната матери и ребёнка и игровая комната, оборудованная горкой и бассейном с шариками.  </w:t>
      </w: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r w:rsidRPr="00683C98">
        <w:rPr>
          <w:rFonts w:eastAsia="Calibri"/>
          <w:u w:color="000000"/>
          <w:bdr w:val="nil"/>
          <w:lang w:eastAsia="ar-SA"/>
        </w:rPr>
        <w:t>В помещении многофункционального центра размещены 24 окна, из них 18 окон предназначены для приёма услуг универсальными специалистами МФЦ. Для быстрой выдачи готовых результатов выделено два дополнительных окна. Для приёма граждан установлена система электронной очереди, новая техника и программные средства.</w:t>
      </w: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r w:rsidRPr="00683C98">
        <w:rPr>
          <w:rFonts w:eastAsia="Calibri"/>
          <w:u w:color="000000"/>
          <w:bdr w:val="nil"/>
          <w:lang w:eastAsia="ar-SA"/>
        </w:rPr>
        <w:t xml:space="preserve">В одном здании с МФЦ размещены службы БТИ, Регистрационной палаты, ФОМС, ФСС. Услуги </w:t>
      </w:r>
      <w:proofErr w:type="spellStart"/>
      <w:r w:rsidRPr="00683C98">
        <w:rPr>
          <w:rFonts w:eastAsia="Calibri"/>
          <w:u w:color="000000"/>
          <w:bdr w:val="nil"/>
          <w:lang w:eastAsia="ar-SA"/>
        </w:rPr>
        <w:t>Росреестра</w:t>
      </w:r>
      <w:proofErr w:type="spellEnd"/>
      <w:r w:rsidRPr="00683C98">
        <w:rPr>
          <w:rFonts w:eastAsia="Calibri"/>
          <w:u w:color="000000"/>
          <w:bdr w:val="nil"/>
          <w:lang w:eastAsia="ar-SA"/>
        </w:rPr>
        <w:t xml:space="preserve"> и Кадастровой палаты самые востребованные в МФЦ городского округа Реутов. На них приходится около 85% от общего количества принятых в центре заявлений. Многофункциональный центр города Реутов является одним из лучших МФЦ Московской области по приёму услуг </w:t>
      </w:r>
      <w:proofErr w:type="spellStart"/>
      <w:r w:rsidRPr="00683C98">
        <w:rPr>
          <w:rFonts w:eastAsia="Calibri"/>
          <w:u w:color="000000"/>
          <w:bdr w:val="nil"/>
          <w:lang w:eastAsia="ar-SA"/>
        </w:rPr>
        <w:t>Росреестра</w:t>
      </w:r>
      <w:proofErr w:type="spellEnd"/>
      <w:r w:rsidRPr="00683C98">
        <w:rPr>
          <w:rFonts w:eastAsia="Calibri"/>
          <w:u w:color="000000"/>
          <w:bdr w:val="nil"/>
          <w:lang w:eastAsia="ar-SA"/>
        </w:rPr>
        <w:t>.</w:t>
      </w: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r w:rsidRPr="00683C98">
        <w:rPr>
          <w:rFonts w:eastAsia="Calibri"/>
          <w:u w:color="000000"/>
          <w:bdr w:val="nil"/>
          <w:lang w:eastAsia="ar-SA"/>
        </w:rPr>
        <w:t>В настоящее время МБУ «МФЦ городского округа Реутов» оказывает 153 услуги (100 государственных и 53 муниципальные услуги). В ближайшее время планируется ввод еще 30 государственных услуг.</w:t>
      </w: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p>
    <w:p w:rsidR="00256137" w:rsidRPr="00683C98" w:rsidRDefault="00256137" w:rsidP="00256137">
      <w:pPr>
        <w:pBdr>
          <w:top w:val="nil"/>
          <w:left w:val="nil"/>
          <w:bottom w:val="nil"/>
          <w:right w:val="nil"/>
          <w:between w:val="nil"/>
          <w:bar w:val="nil"/>
        </w:pBdr>
        <w:contextualSpacing/>
        <w:jc w:val="both"/>
        <w:rPr>
          <w:rFonts w:eastAsia="Calibri"/>
          <w:b/>
          <w:u w:color="000000"/>
          <w:bdr w:val="nil"/>
          <w:lang w:eastAsia="ar-SA"/>
        </w:rPr>
      </w:pPr>
      <w:r w:rsidRPr="00683C98">
        <w:rPr>
          <w:rFonts w:eastAsia="Calibri"/>
          <w:b/>
          <w:u w:color="000000"/>
          <w:bdr w:val="nil"/>
          <w:lang w:eastAsia="ar-SA"/>
        </w:rPr>
        <w:t>8.2. Безопасный город</w:t>
      </w:r>
    </w:p>
    <w:p w:rsidR="00256137" w:rsidRPr="00683C98" w:rsidRDefault="00256137" w:rsidP="00256137">
      <w:pPr>
        <w:suppressAutoHyphens/>
        <w:ind w:firstLine="709"/>
        <w:contextualSpacing/>
        <w:jc w:val="both"/>
        <w:rPr>
          <w:rFonts w:eastAsia="SimSun" w:cs="Calibri"/>
          <w:noProof/>
        </w:rPr>
      </w:pPr>
      <w:r w:rsidRPr="00683C98">
        <w:rPr>
          <w:rFonts w:eastAsia="SimSun" w:cs="Calibri"/>
          <w:noProof/>
        </w:rPr>
        <w:lastRenderedPageBreak/>
        <w:t xml:space="preserve">Установка камер видеонаблюдения в Реутове началась в 2012 году в рамках реализации муниципальной программы "Безопасный город". Первые камеры появились на въездах и выездах из города, затем системой видеонаблюдения оснастили места массового отдыха горожан, крупные торговые центры и другие социально - значимые объекты. В том числе были подключены 118 камер наружного видеонаблюдения: 114 камер в ТРК «Реутов-Парк» и 4 камеры в ТРЦ «РИО». </w:t>
      </w:r>
    </w:p>
    <w:p w:rsidR="00256137" w:rsidRPr="00683C98" w:rsidRDefault="00256137" w:rsidP="00256137">
      <w:pPr>
        <w:suppressAutoHyphens/>
        <w:ind w:firstLine="709"/>
        <w:contextualSpacing/>
        <w:jc w:val="both"/>
        <w:rPr>
          <w:rFonts w:eastAsia="SimSun" w:cs="Calibri"/>
          <w:noProof/>
        </w:rPr>
      </w:pPr>
      <w:r w:rsidRPr="00683C98">
        <w:rPr>
          <w:rFonts w:eastAsia="SimSun" w:cs="Calibri"/>
          <w:noProof/>
        </w:rPr>
        <w:t>В ТРК «Реутов-Парк» подключение камер позволило осуществлять видеонаблюдение за парковочной территорией в режиме реального времени, а также получать записи с этих камер. Подключение камер ТРЦ «РИО» позволило следить за местами въезда и выезда и консолидировать полученные записи на серверах Администрации города Реутов.</w:t>
      </w:r>
    </w:p>
    <w:p w:rsidR="00256137" w:rsidRPr="00683C98" w:rsidRDefault="00256137" w:rsidP="00256137">
      <w:pPr>
        <w:suppressAutoHyphens/>
        <w:ind w:firstLine="709"/>
        <w:contextualSpacing/>
        <w:jc w:val="both"/>
        <w:rPr>
          <w:rFonts w:eastAsia="SimSun" w:cs="Calibri"/>
          <w:noProof/>
        </w:rPr>
      </w:pPr>
      <w:r w:rsidRPr="00683C98">
        <w:rPr>
          <w:rFonts w:eastAsia="SimSun" w:cs="Calibri"/>
          <w:noProof/>
        </w:rPr>
        <w:t xml:space="preserve">Установлено более 300 камер наружного видеонаблюдения в школах и детских садах. Установка камер видеонаблюдения позволяет следить за безопасностью детей в режиме реального времени, предотвращает проникновение на территорию посторонних  лиц. Также установка камер видеонаблюдения позволяет не допускать курение, приём алкогольных напитков, оборот наркотических средств на территории учебных заведений. </w:t>
      </w:r>
    </w:p>
    <w:p w:rsidR="00256137" w:rsidRPr="00683C98" w:rsidRDefault="00256137" w:rsidP="00256137">
      <w:pPr>
        <w:keepNext/>
        <w:keepLines/>
        <w:pBdr>
          <w:top w:val="nil"/>
          <w:left w:val="nil"/>
          <w:bottom w:val="nil"/>
          <w:right w:val="nil"/>
          <w:between w:val="nil"/>
          <w:bar w:val="nil"/>
        </w:pBdr>
        <w:tabs>
          <w:tab w:val="left" w:pos="-4252"/>
        </w:tabs>
        <w:suppressAutoHyphens/>
        <w:spacing w:before="480" w:after="120"/>
        <w:jc w:val="center"/>
        <w:outlineLvl w:val="0"/>
        <w:rPr>
          <w:rFonts w:eastAsia="Calibri" w:cs="Calibri"/>
          <w:b/>
          <w:iCs/>
          <w:sz w:val="28"/>
          <w:szCs w:val="28"/>
          <w:lang w:eastAsia="ar-SA"/>
        </w:rPr>
      </w:pPr>
      <w:bookmarkStart w:id="23" w:name="_Toc415052382"/>
      <w:r w:rsidRPr="00683C98">
        <w:rPr>
          <w:rFonts w:eastAsia="Calibri" w:cs="Calibri"/>
          <w:b/>
          <w:iCs/>
          <w:sz w:val="28"/>
          <w:szCs w:val="28"/>
          <w:lang w:eastAsia="ar-SA"/>
        </w:rPr>
        <w:t>9. КЛЮЧЕВЫЕ ПРОБЛЕМЫ СОЦИАЛЬНО-ЭКОНОМИЧЕСКОГО РАЗВИТИЯ</w:t>
      </w:r>
      <w:bookmarkEnd w:id="23"/>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p>
    <w:p w:rsidR="00256137" w:rsidRPr="00683C98" w:rsidRDefault="00256137" w:rsidP="00256137">
      <w:pPr>
        <w:pBdr>
          <w:top w:val="nil"/>
          <w:left w:val="nil"/>
          <w:bottom w:val="nil"/>
          <w:right w:val="nil"/>
          <w:between w:val="nil"/>
          <w:bar w:val="nil"/>
        </w:pBdr>
        <w:ind w:firstLine="709"/>
        <w:jc w:val="both"/>
      </w:pPr>
      <w:r w:rsidRPr="00683C98">
        <w:rPr>
          <w:rFonts w:eastAsia="Calibri"/>
          <w:u w:color="000000"/>
          <w:bdr w:val="nil"/>
          <w:lang w:eastAsia="ar-SA"/>
        </w:rPr>
        <w:t>В связи с недостатком производственных площадей для развития деятельности малых и средних инновационных предприятий возникла необходимость создания в городе технопарка, что позволит привлечь высокотехнологичные и наукоёмкие производства, создать дополнительные высокопроизводительные рабочие места, увеличить налоговые поступления в бюджеты всех уровней и значительно трансформировать динамику и направленность социально-экономического развития города.</w:t>
      </w:r>
      <w:r w:rsidRPr="00683C98">
        <w:t xml:space="preserve"> </w:t>
      </w: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r w:rsidRPr="00683C98">
        <w:rPr>
          <w:rFonts w:eastAsia="Calibri"/>
          <w:u w:color="000000"/>
          <w:bdr w:val="nil"/>
          <w:lang w:eastAsia="ar-SA"/>
        </w:rPr>
        <w:t xml:space="preserve">Для этого в 2015 году была проведена комплексная работа по оценке эффективности налоговых поступлений на каждый квадратный метр территории города. </w:t>
      </w: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r w:rsidRPr="00683C98">
        <w:rPr>
          <w:rFonts w:eastAsia="Calibri"/>
          <w:u w:color="000000"/>
          <w:bdr w:val="nil"/>
          <w:lang w:eastAsia="ar-SA"/>
        </w:rPr>
        <w:t xml:space="preserve">Выявлены земельные участки с низкой эффективностью, общей площадью более 30 гектаров - это земли подведомственные Министерству обороны и </w:t>
      </w:r>
      <w:proofErr w:type="spellStart"/>
      <w:r w:rsidRPr="00683C98">
        <w:rPr>
          <w:rFonts w:eastAsia="Calibri"/>
          <w:u w:color="000000"/>
          <w:bdr w:val="nil"/>
          <w:lang w:eastAsia="ar-SA"/>
        </w:rPr>
        <w:t>Спецстрою</w:t>
      </w:r>
      <w:proofErr w:type="spellEnd"/>
      <w:r w:rsidRPr="00683C98">
        <w:rPr>
          <w:rFonts w:eastAsia="Calibri"/>
          <w:u w:color="000000"/>
          <w:bdr w:val="nil"/>
          <w:lang w:eastAsia="ar-SA"/>
        </w:rPr>
        <w:t xml:space="preserve"> России.                          По данным земельным участкам идёт активная работа по передаче их в муниципальную собственность и повторному вовлечению их в налоговый оборот, благодаря созданию технопарка и индустриального парка на их территории.  </w:t>
      </w:r>
    </w:p>
    <w:p w:rsidR="00256137" w:rsidRPr="00683C98" w:rsidRDefault="00256137" w:rsidP="00256137">
      <w:pPr>
        <w:pBdr>
          <w:top w:val="nil"/>
          <w:left w:val="nil"/>
          <w:bottom w:val="nil"/>
          <w:right w:val="nil"/>
          <w:between w:val="nil"/>
          <w:bar w:val="nil"/>
        </w:pBdr>
        <w:ind w:firstLine="709"/>
        <w:jc w:val="both"/>
        <w:rPr>
          <w:rFonts w:eastAsia="Calibri"/>
          <w:u w:color="000000"/>
          <w:bdr w:val="nil"/>
          <w:lang w:eastAsia="ar-SA"/>
        </w:rPr>
      </w:pPr>
    </w:p>
    <w:p w:rsidR="00256137" w:rsidRPr="00683C98" w:rsidRDefault="00256137" w:rsidP="00256137">
      <w:pPr>
        <w:keepNext/>
        <w:keepLines/>
        <w:tabs>
          <w:tab w:val="left" w:pos="-4252"/>
        </w:tabs>
        <w:suppressAutoHyphens/>
        <w:jc w:val="center"/>
        <w:outlineLvl w:val="0"/>
        <w:rPr>
          <w:rFonts w:eastAsia="Calibri" w:cs="Calibri"/>
          <w:b/>
          <w:iCs/>
          <w:sz w:val="28"/>
          <w:szCs w:val="28"/>
          <w:lang w:eastAsia="ar-SA"/>
        </w:rPr>
      </w:pPr>
      <w:bookmarkStart w:id="24" w:name="_Toc415052383"/>
      <w:r w:rsidRPr="00683C98">
        <w:rPr>
          <w:rFonts w:eastAsia="Calibri" w:cs="Calibri"/>
          <w:b/>
          <w:iCs/>
          <w:sz w:val="28"/>
          <w:szCs w:val="28"/>
          <w:lang w:eastAsia="ar-SA"/>
        </w:rPr>
        <w:t>10. РЕСУРСНЫЙ ПОТЕНЦИАЛ</w:t>
      </w:r>
      <w:bookmarkEnd w:id="24"/>
    </w:p>
    <w:p w:rsidR="00256137" w:rsidRPr="00683C98" w:rsidRDefault="00256137" w:rsidP="00256137">
      <w:pPr>
        <w:keepNext/>
        <w:keepLines/>
        <w:tabs>
          <w:tab w:val="left" w:pos="-4252"/>
        </w:tabs>
        <w:suppressAutoHyphens/>
        <w:outlineLvl w:val="0"/>
        <w:rPr>
          <w:rFonts w:eastAsia="Calibri"/>
          <w:b/>
          <w:lang w:eastAsia="ar-SA"/>
        </w:rPr>
      </w:pPr>
    </w:p>
    <w:p w:rsidR="00256137" w:rsidRPr="00683C98" w:rsidRDefault="00256137" w:rsidP="00256137">
      <w:pPr>
        <w:keepNext/>
        <w:keepLines/>
        <w:tabs>
          <w:tab w:val="left" w:pos="-4252"/>
        </w:tabs>
        <w:suppressAutoHyphens/>
        <w:outlineLvl w:val="0"/>
        <w:rPr>
          <w:rFonts w:eastAsia="Calibri" w:cs="Calibri"/>
          <w:b/>
          <w:iCs/>
          <w:sz w:val="28"/>
          <w:szCs w:val="28"/>
          <w:lang w:eastAsia="ar-SA"/>
        </w:rPr>
      </w:pPr>
      <w:r w:rsidRPr="00683C98">
        <w:rPr>
          <w:rFonts w:eastAsia="Calibri"/>
          <w:b/>
          <w:lang w:eastAsia="ar-SA"/>
        </w:rPr>
        <w:t>Ресурсный потенциал:</w:t>
      </w:r>
    </w:p>
    <w:p w:rsidR="00256137" w:rsidRPr="00683C98" w:rsidRDefault="00256137" w:rsidP="00256137">
      <w:pPr>
        <w:numPr>
          <w:ilvl w:val="0"/>
          <w:numId w:val="14"/>
        </w:numPr>
        <w:tabs>
          <w:tab w:val="left" w:pos="284"/>
          <w:tab w:val="left" w:pos="1134"/>
        </w:tabs>
        <w:suppressAutoHyphens/>
        <w:ind w:left="0" w:firstLine="709"/>
        <w:contextualSpacing/>
        <w:jc w:val="both"/>
        <w:rPr>
          <w:rFonts w:eastAsia="SimSun" w:cs="Calibri"/>
          <w:noProof/>
        </w:rPr>
      </w:pPr>
      <w:r w:rsidRPr="00683C98">
        <w:rPr>
          <w:rFonts w:eastAsia="SimSun" w:cs="Calibri"/>
          <w:noProof/>
        </w:rPr>
        <w:t xml:space="preserve">Выгодное географическое положение. Реутов с южной и западной стороны непосредственно примыкает к городу Москве, с востока - к городу Балашихе, с трёх сторон граничит с дорогами федерального значения: Московской кольцевой автомобильной дорогой (МКАД), трассой Москва - Нижний Новгород (М7) и Носовихинским шоссе. </w:t>
      </w:r>
    </w:p>
    <w:p w:rsidR="00256137" w:rsidRPr="00683C98" w:rsidRDefault="00256137" w:rsidP="00256137">
      <w:pPr>
        <w:numPr>
          <w:ilvl w:val="0"/>
          <w:numId w:val="14"/>
        </w:numPr>
        <w:tabs>
          <w:tab w:val="left" w:pos="284"/>
          <w:tab w:val="left" w:pos="1134"/>
        </w:tabs>
        <w:suppressAutoHyphens/>
        <w:ind w:left="0" w:firstLine="709"/>
        <w:contextualSpacing/>
        <w:jc w:val="both"/>
        <w:rPr>
          <w:rFonts w:eastAsia="SimSun" w:cs="Calibri"/>
          <w:noProof/>
        </w:rPr>
      </w:pPr>
      <w:r w:rsidRPr="00683C98">
        <w:rPr>
          <w:rFonts w:eastAsia="SimSun" w:cs="Calibri"/>
          <w:noProof/>
        </w:rPr>
        <w:t xml:space="preserve">Развитая социальная, инженерная и транспортная инфраструктура.  В городе одновременно со строительством новых жилых микрорайонов строятся детские сады, школы, спортивные комплексы, поликлиники, детские площадки, электроподстанции, котельные, водозаборные узлы. </w:t>
      </w:r>
    </w:p>
    <w:p w:rsidR="00256137" w:rsidRPr="00683C98" w:rsidRDefault="00256137" w:rsidP="00256137">
      <w:pPr>
        <w:numPr>
          <w:ilvl w:val="0"/>
          <w:numId w:val="14"/>
        </w:numPr>
        <w:tabs>
          <w:tab w:val="left" w:pos="284"/>
          <w:tab w:val="left" w:pos="1134"/>
        </w:tabs>
        <w:suppressAutoHyphens/>
        <w:ind w:left="0" w:firstLine="709"/>
        <w:contextualSpacing/>
        <w:jc w:val="both"/>
        <w:rPr>
          <w:rFonts w:eastAsia="SimSun" w:cs="Calibri"/>
          <w:noProof/>
        </w:rPr>
      </w:pPr>
      <w:r w:rsidRPr="00683C98">
        <w:rPr>
          <w:rFonts w:eastAsia="SimSun" w:cs="Calibri"/>
          <w:noProof/>
        </w:rPr>
        <w:t xml:space="preserve">Высокий образовательный и интеллектуальный потенциал. В городе работает Аэрокосмический факультет МГТУ им. Н.Э.Баумана, ГБОУ СПО МО «Подмосковный </w:t>
      </w:r>
      <w:r w:rsidRPr="00683C98">
        <w:rPr>
          <w:rFonts w:eastAsia="SimSun" w:cs="Calibri"/>
          <w:noProof/>
        </w:rPr>
        <w:lastRenderedPageBreak/>
        <w:t>колледж «Энергия». Расположено одно из ведущих ракетно-космических предприятий России - ОА «Военно-промышленная корпорация «НПО машиностроения».</w:t>
      </w:r>
    </w:p>
    <w:p w:rsidR="00256137" w:rsidRPr="00683C98" w:rsidRDefault="00256137" w:rsidP="00256137">
      <w:pPr>
        <w:tabs>
          <w:tab w:val="left" w:pos="284"/>
          <w:tab w:val="left" w:pos="1134"/>
        </w:tabs>
        <w:suppressAutoHyphens/>
        <w:ind w:left="709"/>
        <w:contextualSpacing/>
        <w:jc w:val="both"/>
        <w:rPr>
          <w:rFonts w:eastAsia="SimSun" w:cs="Calibri"/>
          <w:noProof/>
        </w:rPr>
      </w:pPr>
    </w:p>
    <w:p w:rsidR="00256137" w:rsidRPr="00683C98" w:rsidRDefault="00256137" w:rsidP="00256137">
      <w:pPr>
        <w:suppressAutoHyphens/>
        <w:spacing w:after="80"/>
        <w:contextualSpacing/>
        <w:jc w:val="center"/>
        <w:rPr>
          <w:rFonts w:eastAsia="Calibri"/>
          <w:b/>
          <w:sz w:val="28"/>
          <w:szCs w:val="28"/>
          <w:lang w:eastAsia="ar-SA"/>
        </w:rPr>
      </w:pPr>
      <w:r w:rsidRPr="00683C98">
        <w:rPr>
          <w:rFonts w:eastAsia="Calibri"/>
          <w:b/>
          <w:sz w:val="28"/>
          <w:szCs w:val="28"/>
          <w:lang w:eastAsia="ar-SA"/>
        </w:rPr>
        <w:t>11. ХАРАКТЕРИСТИКА ЗАДАЧ И ПЕРСПЕКТИВНЫХ НАПРАВЛЕНИЙ СОЦИАЛЬНО-ЭКОНОМИЧЕСКОГО РАЗВИТИЯ ГОРОДА</w:t>
      </w:r>
    </w:p>
    <w:p w:rsidR="00256137" w:rsidRPr="00683C98" w:rsidRDefault="00256137" w:rsidP="00256137">
      <w:pPr>
        <w:suppressAutoHyphens/>
        <w:spacing w:after="80"/>
        <w:contextualSpacing/>
        <w:rPr>
          <w:rFonts w:eastAsia="Calibri"/>
          <w:b/>
          <w:sz w:val="28"/>
          <w:szCs w:val="28"/>
          <w:lang w:eastAsia="ar-SA"/>
        </w:rPr>
      </w:pP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 xml:space="preserve">Город Реутов обладает высоким инвестиционным потенциалом. </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В 2014 году был создан Инвестиционный Совет для оперативного решения возникающих проблем реализации инвестиционных проектов и взаимодействия с инвесторами. В 2015 году проведено 9 заседаний Инвестиционного Совета, на которых рассматривались вопросы привлечения инвестиций и реализации инвестиционных проектов на территории города.</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Для ознакомления потенциальных инвесторов с возможностями города в 2014 году разработан Инвестиционный паспорт городского округа Реутов. В 2015 году Инвестиционный паспорт города был актуализирован и размещён на официальном сайте Администрации города в разделе «Инвестиционная деятельность».</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 xml:space="preserve">Инвестиционная политика города направлена на формирование благоприятного инвестиционного климата, создание новых рабочих мест и повышение доходов населения. </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Утверждён Стандарт деятельности органов местного самоуправления по обеспечению благоприятного инвестиционного климата в городском округе Реутов и разработана «дорожная карта» по его внедрению.</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 xml:space="preserve">В городе сформирован и ежемесячно актуализируется Перечень инвестиционных проектов, реализуемых и предполагаемых к реализации на территории городского округа Реутов, в который внесены 36 проектов (с учётом бюджетных) с объёмом предполагаемых инвестиций 22,7 млрд. рублей. </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В 2015 году начата реализация крупного инвестиционного проекта по строительству многофункционального вертолётного комплекса "</w:t>
      </w:r>
      <w:proofErr w:type="spellStart"/>
      <w:r w:rsidRPr="00683C98">
        <w:rPr>
          <w:rFonts w:eastAsia="Calibri"/>
          <w:lang w:eastAsia="ar-SA"/>
        </w:rPr>
        <w:t>Хелипорт</w:t>
      </w:r>
      <w:proofErr w:type="spellEnd"/>
      <w:r w:rsidRPr="00683C98">
        <w:rPr>
          <w:rFonts w:eastAsia="Calibri"/>
          <w:lang w:eastAsia="ar-SA"/>
        </w:rPr>
        <w:t>-Реутов" с объёмом инвестиций 1,4 млрд. рублей, созданием более 100 рабочих мест.</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 xml:space="preserve">На текущий момент 10 инвестиционных проектов завершено. </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 xml:space="preserve">В том числе в 2015 году завершено 4 инвестиционных проекта: </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торговый центр «ДА» на ул. Победы;</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торговый центр «Версаль» на Юбилейном проспекте;</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реконструирован производственно-технологический комплекс газораспределительной системы на 2-3 км. МКАД;</w:t>
      </w:r>
    </w:p>
    <w:p w:rsidR="00256137" w:rsidRPr="00683C98" w:rsidRDefault="00256137" w:rsidP="00256137">
      <w:pPr>
        <w:suppressAutoHyphens/>
        <w:spacing w:after="80"/>
        <w:ind w:firstLine="709"/>
        <w:contextualSpacing/>
        <w:jc w:val="both"/>
        <w:rPr>
          <w:rFonts w:eastAsia="Calibri"/>
          <w:lang w:eastAsia="ar-SA"/>
        </w:rPr>
      </w:pPr>
      <w:r w:rsidRPr="00683C98">
        <w:rPr>
          <w:rFonts w:eastAsia="Calibri"/>
          <w:lang w:eastAsia="ar-SA"/>
        </w:rPr>
        <w:t xml:space="preserve">построены трансформаторные подстанции в мкр.9. </w:t>
      </w:r>
      <w:bookmarkStart w:id="25" w:name="_Toc415052385"/>
    </w:p>
    <w:p w:rsidR="00256137" w:rsidRPr="00683C98" w:rsidRDefault="00256137" w:rsidP="00256137">
      <w:pPr>
        <w:suppressAutoHyphens/>
        <w:spacing w:after="80"/>
        <w:contextualSpacing/>
        <w:jc w:val="both"/>
        <w:rPr>
          <w:rFonts w:eastAsia="Calibri"/>
          <w:lang w:eastAsia="ar-SA"/>
        </w:rPr>
      </w:pPr>
    </w:p>
    <w:p w:rsidR="00256137" w:rsidRPr="00683C98" w:rsidRDefault="00256137" w:rsidP="00256137">
      <w:pPr>
        <w:suppressAutoHyphens/>
        <w:spacing w:after="80"/>
        <w:contextualSpacing/>
        <w:jc w:val="both"/>
        <w:rPr>
          <w:rFonts w:eastAsia="Calibri"/>
          <w:lang w:eastAsia="ar-SA"/>
        </w:rPr>
      </w:pPr>
    </w:p>
    <w:p w:rsidR="00256137" w:rsidRPr="00683C98" w:rsidRDefault="00256137" w:rsidP="00256137">
      <w:pPr>
        <w:suppressAutoHyphens/>
        <w:spacing w:after="80"/>
        <w:contextualSpacing/>
        <w:jc w:val="center"/>
        <w:rPr>
          <w:rFonts w:eastAsia="Calibri"/>
          <w:b/>
          <w:sz w:val="28"/>
          <w:szCs w:val="28"/>
          <w:lang w:eastAsia="ar-SA"/>
        </w:rPr>
      </w:pPr>
      <w:r w:rsidRPr="00683C98">
        <w:rPr>
          <w:rFonts w:eastAsia="Calibri"/>
          <w:b/>
          <w:sz w:val="28"/>
          <w:szCs w:val="28"/>
          <w:lang w:eastAsia="ar-SA"/>
        </w:rPr>
        <w:t xml:space="preserve">12. </w:t>
      </w:r>
      <w:r w:rsidRPr="00683C98">
        <w:rPr>
          <w:rFonts w:eastAsia="Calibri" w:cs="Calibri"/>
          <w:b/>
          <w:iCs/>
          <w:sz w:val="28"/>
          <w:szCs w:val="28"/>
          <w:u w:color="000000"/>
          <w:lang w:eastAsia="ar-SA"/>
        </w:rPr>
        <w:t>ОЖИДАЕМЫЕ РЕЗУЛЬТАТЫ СОЦИАЛЬНО-ЭКОНОМИЧЕСКОГО РАЗВИТИЯ</w:t>
      </w:r>
      <w:bookmarkEnd w:id="25"/>
    </w:p>
    <w:p w:rsidR="00256137" w:rsidRPr="00683C98" w:rsidRDefault="00256137" w:rsidP="00256137">
      <w:pPr>
        <w:suppressAutoHyphens/>
        <w:spacing w:after="80"/>
        <w:rPr>
          <w:rFonts w:eastAsia="SimSun" w:cs="Calibri"/>
          <w:b/>
        </w:rPr>
      </w:pPr>
    </w:p>
    <w:p w:rsidR="00256137" w:rsidRPr="00683C98" w:rsidRDefault="00256137" w:rsidP="00256137">
      <w:pPr>
        <w:suppressAutoHyphens/>
        <w:spacing w:after="80"/>
        <w:jc w:val="center"/>
        <w:rPr>
          <w:rFonts w:eastAsia="SimSun" w:cs="Calibri"/>
          <w:b/>
        </w:rPr>
      </w:pPr>
      <w:r w:rsidRPr="00683C98">
        <w:rPr>
          <w:rFonts w:eastAsia="SimSun" w:cs="Calibri"/>
          <w:b/>
        </w:rPr>
        <w:t xml:space="preserve">Прогноз динамики основных социально-экономических показателей </w:t>
      </w:r>
    </w:p>
    <w:p w:rsidR="00256137" w:rsidRPr="00683C98" w:rsidRDefault="00256137" w:rsidP="00256137">
      <w:pPr>
        <w:suppressAutoHyphens/>
        <w:spacing w:after="80"/>
        <w:jc w:val="center"/>
        <w:rPr>
          <w:rFonts w:eastAsia="SimSun" w:cs="Calibri"/>
          <w:b/>
        </w:rPr>
      </w:pPr>
      <w:r w:rsidRPr="00683C98">
        <w:rPr>
          <w:rFonts w:eastAsia="SimSun" w:cs="Calibri"/>
          <w:b/>
        </w:rPr>
        <w:t>в 3-летней перспективе</w:t>
      </w:r>
    </w:p>
    <w:tbl>
      <w:tblPr>
        <w:tblW w:w="8020" w:type="dxa"/>
        <w:tblInd w:w="93" w:type="dxa"/>
        <w:tblLook w:val="04A0" w:firstRow="1" w:lastRow="0" w:firstColumn="1" w:lastColumn="0" w:noHBand="0" w:noVBand="1"/>
      </w:tblPr>
      <w:tblGrid>
        <w:gridCol w:w="4378"/>
        <w:gridCol w:w="1307"/>
        <w:gridCol w:w="883"/>
        <w:gridCol w:w="696"/>
        <w:gridCol w:w="756"/>
      </w:tblGrid>
      <w:tr w:rsidR="00256137" w:rsidRPr="00683C98" w:rsidTr="00CA4765">
        <w:trPr>
          <w:trHeight w:val="705"/>
        </w:trPr>
        <w:tc>
          <w:tcPr>
            <w:tcW w:w="80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137" w:rsidRPr="00683C98" w:rsidRDefault="00256137" w:rsidP="00CA4765">
            <w:pPr>
              <w:jc w:val="center"/>
              <w:rPr>
                <w:b/>
                <w:bCs/>
                <w:u w:color="000000"/>
              </w:rPr>
            </w:pPr>
            <w:r w:rsidRPr="00683C98">
              <w:rPr>
                <w:b/>
                <w:bCs/>
                <w:u w:color="000000"/>
              </w:rPr>
              <w:t>Прогноз на 2016-2018 гг.</w:t>
            </w:r>
          </w:p>
        </w:tc>
      </w:tr>
      <w:tr w:rsidR="00256137" w:rsidRPr="00683C98" w:rsidTr="00CA4765">
        <w:trPr>
          <w:trHeight w:val="645"/>
        </w:trPr>
        <w:tc>
          <w:tcPr>
            <w:tcW w:w="437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Показатель</w:t>
            </w:r>
          </w:p>
        </w:tc>
        <w:tc>
          <w:tcPr>
            <w:tcW w:w="1307" w:type="dxa"/>
            <w:tcBorders>
              <w:top w:val="nil"/>
              <w:left w:val="nil"/>
              <w:bottom w:val="single" w:sz="4" w:space="0" w:color="auto"/>
              <w:right w:val="single" w:sz="4" w:space="0" w:color="auto"/>
            </w:tcBorders>
            <w:shd w:val="clear" w:color="000000" w:fill="D9D9D9"/>
            <w:vAlign w:val="center"/>
            <w:hideMark/>
          </w:tcPr>
          <w:p w:rsidR="00256137" w:rsidRPr="00683C98" w:rsidRDefault="00256137" w:rsidP="00CA4765">
            <w:pPr>
              <w:jc w:val="center"/>
              <w:rPr>
                <w:u w:color="000000"/>
              </w:rPr>
            </w:pPr>
            <w:r w:rsidRPr="00683C98">
              <w:rPr>
                <w:u w:color="000000"/>
              </w:rPr>
              <w:t>единица измерения</w:t>
            </w:r>
          </w:p>
        </w:tc>
        <w:tc>
          <w:tcPr>
            <w:tcW w:w="883" w:type="dxa"/>
            <w:tcBorders>
              <w:top w:val="nil"/>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2016</w:t>
            </w:r>
          </w:p>
        </w:tc>
        <w:tc>
          <w:tcPr>
            <w:tcW w:w="696" w:type="dxa"/>
            <w:tcBorders>
              <w:top w:val="nil"/>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2017</w:t>
            </w:r>
          </w:p>
        </w:tc>
        <w:tc>
          <w:tcPr>
            <w:tcW w:w="756" w:type="dxa"/>
            <w:tcBorders>
              <w:top w:val="nil"/>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2018</w:t>
            </w:r>
          </w:p>
        </w:tc>
      </w:tr>
      <w:tr w:rsidR="00256137" w:rsidRPr="00683C98" w:rsidTr="00CA4765">
        <w:trPr>
          <w:trHeight w:val="600"/>
        </w:trPr>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37" w:rsidRPr="00683C98" w:rsidRDefault="00256137" w:rsidP="00CA4765">
            <w:pPr>
              <w:rPr>
                <w:u w:color="000000"/>
              </w:rPr>
            </w:pPr>
            <w:r w:rsidRPr="00683C98">
              <w:rPr>
                <w:u w:color="000000"/>
              </w:rPr>
              <w:lastRenderedPageBreak/>
              <w:t>Число вновь созданных рабочих мест</w:t>
            </w:r>
          </w:p>
        </w:tc>
        <w:tc>
          <w:tcPr>
            <w:tcW w:w="1307" w:type="dxa"/>
            <w:tcBorders>
              <w:top w:val="nil"/>
              <w:left w:val="nil"/>
              <w:bottom w:val="single" w:sz="4" w:space="0" w:color="auto"/>
              <w:right w:val="single" w:sz="4" w:space="0" w:color="auto"/>
            </w:tcBorders>
            <w:shd w:val="clear" w:color="auto" w:fill="auto"/>
            <w:vAlign w:val="center"/>
            <w:hideMark/>
          </w:tcPr>
          <w:p w:rsidR="00256137" w:rsidRPr="00683C98" w:rsidRDefault="00256137" w:rsidP="00CA4765">
            <w:pPr>
              <w:jc w:val="center"/>
              <w:rPr>
                <w:u w:color="000000"/>
              </w:rPr>
            </w:pPr>
            <w:r w:rsidRPr="00683C98">
              <w:rPr>
                <w:u w:color="000000"/>
              </w:rPr>
              <w:t>единиц</w:t>
            </w:r>
          </w:p>
        </w:tc>
        <w:tc>
          <w:tcPr>
            <w:tcW w:w="883"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406</w:t>
            </w:r>
          </w:p>
        </w:tc>
        <w:tc>
          <w:tcPr>
            <w:tcW w:w="696"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870</w:t>
            </w:r>
          </w:p>
        </w:tc>
        <w:tc>
          <w:tcPr>
            <w:tcW w:w="756"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564</w:t>
            </w:r>
          </w:p>
        </w:tc>
      </w:tr>
      <w:tr w:rsidR="00256137" w:rsidRPr="00683C98" w:rsidTr="00CA4765">
        <w:trPr>
          <w:trHeight w:val="1710"/>
        </w:trPr>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37" w:rsidRPr="00683C98" w:rsidRDefault="00256137" w:rsidP="00CA4765">
            <w:pPr>
              <w:rPr>
                <w:u w:color="000000"/>
              </w:rPr>
            </w:pPr>
            <w:r w:rsidRPr="00683C98">
              <w:rPr>
                <w:u w:color="000000"/>
              </w:rPr>
              <w:t>Объём отгруженных товаров собственного производства, выполненных работ и услуг собственными силами по промышленным видам деятельности</w:t>
            </w:r>
          </w:p>
        </w:tc>
        <w:tc>
          <w:tcPr>
            <w:tcW w:w="1307" w:type="dxa"/>
            <w:tcBorders>
              <w:top w:val="nil"/>
              <w:left w:val="nil"/>
              <w:bottom w:val="single" w:sz="4" w:space="0" w:color="auto"/>
              <w:right w:val="single" w:sz="4" w:space="0" w:color="auto"/>
            </w:tcBorders>
            <w:shd w:val="clear" w:color="auto" w:fill="auto"/>
            <w:vAlign w:val="center"/>
            <w:hideMark/>
          </w:tcPr>
          <w:p w:rsidR="00256137" w:rsidRPr="00683C98" w:rsidRDefault="00256137" w:rsidP="00CA4765">
            <w:pPr>
              <w:jc w:val="center"/>
              <w:rPr>
                <w:u w:color="000000"/>
              </w:rPr>
            </w:pPr>
            <w:r w:rsidRPr="00683C98">
              <w:rPr>
                <w:u w:color="000000"/>
              </w:rPr>
              <w:t>млрд.             рублей</w:t>
            </w:r>
          </w:p>
        </w:tc>
        <w:tc>
          <w:tcPr>
            <w:tcW w:w="883"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21,4</w:t>
            </w:r>
          </w:p>
        </w:tc>
        <w:tc>
          <w:tcPr>
            <w:tcW w:w="696"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22,5</w:t>
            </w:r>
          </w:p>
        </w:tc>
        <w:tc>
          <w:tcPr>
            <w:tcW w:w="756"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23,7</w:t>
            </w:r>
          </w:p>
        </w:tc>
      </w:tr>
      <w:tr w:rsidR="00256137" w:rsidRPr="00683C98" w:rsidTr="00CA4765">
        <w:trPr>
          <w:trHeight w:val="690"/>
        </w:trPr>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37" w:rsidRPr="00683C98" w:rsidRDefault="00256137" w:rsidP="00CA4765">
            <w:pPr>
              <w:rPr>
                <w:u w:color="000000"/>
              </w:rPr>
            </w:pPr>
            <w:r w:rsidRPr="00683C98">
              <w:rPr>
                <w:u w:color="000000"/>
              </w:rPr>
              <w:t>Объём инвестиций в основной капитал</w:t>
            </w:r>
          </w:p>
        </w:tc>
        <w:tc>
          <w:tcPr>
            <w:tcW w:w="1307" w:type="dxa"/>
            <w:tcBorders>
              <w:top w:val="nil"/>
              <w:left w:val="nil"/>
              <w:bottom w:val="single" w:sz="4" w:space="0" w:color="auto"/>
              <w:right w:val="single" w:sz="4" w:space="0" w:color="auto"/>
            </w:tcBorders>
            <w:shd w:val="clear" w:color="auto" w:fill="auto"/>
            <w:vAlign w:val="center"/>
            <w:hideMark/>
          </w:tcPr>
          <w:p w:rsidR="00256137" w:rsidRPr="00683C98" w:rsidRDefault="00256137" w:rsidP="00CA4765">
            <w:pPr>
              <w:jc w:val="center"/>
              <w:rPr>
                <w:u w:color="000000"/>
              </w:rPr>
            </w:pPr>
            <w:r w:rsidRPr="00683C98">
              <w:rPr>
                <w:u w:color="000000"/>
              </w:rPr>
              <w:t>млрд.            рублей</w:t>
            </w:r>
          </w:p>
        </w:tc>
        <w:tc>
          <w:tcPr>
            <w:tcW w:w="883"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24,1</w:t>
            </w:r>
          </w:p>
        </w:tc>
        <w:tc>
          <w:tcPr>
            <w:tcW w:w="696"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25,6</w:t>
            </w:r>
          </w:p>
        </w:tc>
        <w:tc>
          <w:tcPr>
            <w:tcW w:w="756"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27,2</w:t>
            </w:r>
          </w:p>
        </w:tc>
      </w:tr>
      <w:tr w:rsidR="00256137" w:rsidRPr="00683C98" w:rsidTr="00CA4765">
        <w:trPr>
          <w:trHeight w:val="600"/>
        </w:trPr>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37" w:rsidRPr="00683C98" w:rsidRDefault="00256137" w:rsidP="00CA4765">
            <w:pPr>
              <w:rPr>
                <w:u w:color="000000"/>
              </w:rPr>
            </w:pPr>
            <w:r w:rsidRPr="00683C98">
              <w:rPr>
                <w:u w:color="000000"/>
              </w:rPr>
              <w:t>Объёмы жилищного строительства</w:t>
            </w:r>
          </w:p>
        </w:tc>
        <w:tc>
          <w:tcPr>
            <w:tcW w:w="1307" w:type="dxa"/>
            <w:tcBorders>
              <w:top w:val="nil"/>
              <w:left w:val="nil"/>
              <w:bottom w:val="single" w:sz="4" w:space="0" w:color="auto"/>
              <w:right w:val="single" w:sz="4" w:space="0" w:color="auto"/>
            </w:tcBorders>
            <w:shd w:val="clear" w:color="auto" w:fill="auto"/>
            <w:vAlign w:val="center"/>
            <w:hideMark/>
          </w:tcPr>
          <w:p w:rsidR="00256137" w:rsidRPr="00683C98" w:rsidRDefault="00256137" w:rsidP="00CA4765">
            <w:pPr>
              <w:jc w:val="center"/>
              <w:rPr>
                <w:u w:color="000000"/>
              </w:rPr>
            </w:pPr>
            <w:r w:rsidRPr="00683C98">
              <w:rPr>
                <w:u w:color="000000"/>
              </w:rPr>
              <w:t xml:space="preserve">тыс.             </w:t>
            </w:r>
            <w:proofErr w:type="spellStart"/>
            <w:r w:rsidRPr="00683C98">
              <w:rPr>
                <w:u w:color="000000"/>
              </w:rPr>
              <w:t>кв.м</w:t>
            </w:r>
            <w:proofErr w:type="spellEnd"/>
            <w:r w:rsidRPr="00683C98">
              <w:rPr>
                <w:u w:color="000000"/>
              </w:rPr>
              <w:t>.</w:t>
            </w:r>
          </w:p>
        </w:tc>
        <w:tc>
          <w:tcPr>
            <w:tcW w:w="883"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258,7</w:t>
            </w:r>
          </w:p>
        </w:tc>
        <w:tc>
          <w:tcPr>
            <w:tcW w:w="696"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262</w:t>
            </w:r>
          </w:p>
        </w:tc>
        <w:tc>
          <w:tcPr>
            <w:tcW w:w="756"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266,3</w:t>
            </w:r>
          </w:p>
        </w:tc>
      </w:tr>
    </w:tbl>
    <w:p w:rsidR="00256137" w:rsidRPr="00683C98" w:rsidRDefault="00256137" w:rsidP="00256137">
      <w:pPr>
        <w:suppressAutoHyphens/>
        <w:spacing w:after="80"/>
        <w:rPr>
          <w:rFonts w:eastAsia="SimSun" w:cs="Calibri"/>
          <w:b/>
        </w:rPr>
      </w:pPr>
    </w:p>
    <w:p w:rsidR="00256137" w:rsidRPr="00683C98" w:rsidRDefault="00256137" w:rsidP="00256137">
      <w:pPr>
        <w:suppressAutoHyphens/>
        <w:spacing w:after="80"/>
        <w:jc w:val="center"/>
        <w:rPr>
          <w:rFonts w:eastAsia="SimSun" w:cs="Calibri"/>
          <w:b/>
        </w:rPr>
      </w:pPr>
      <w:bookmarkStart w:id="26" w:name="_Toc411584780"/>
      <w:r w:rsidRPr="00683C98">
        <w:rPr>
          <w:b/>
          <w:lang w:eastAsia="ar-SA"/>
        </w:rPr>
        <w:t>Динамика собственных доходов бюджета в</w:t>
      </w:r>
      <w:r w:rsidRPr="00683C98">
        <w:rPr>
          <w:rFonts w:eastAsia="SimSun" w:cs="Calibri"/>
          <w:b/>
        </w:rPr>
        <w:t xml:space="preserve"> 3-летней перспективе</w:t>
      </w:r>
    </w:p>
    <w:tbl>
      <w:tblPr>
        <w:tblW w:w="5200" w:type="dxa"/>
        <w:jc w:val="center"/>
        <w:tblLook w:val="04A0" w:firstRow="1" w:lastRow="0" w:firstColumn="1" w:lastColumn="0" w:noHBand="0" w:noVBand="1"/>
      </w:tblPr>
      <w:tblGrid>
        <w:gridCol w:w="1751"/>
        <w:gridCol w:w="1134"/>
        <w:gridCol w:w="1275"/>
        <w:gridCol w:w="1040"/>
      </w:tblGrid>
      <w:tr w:rsidR="00256137" w:rsidRPr="00683C98" w:rsidTr="00CA4765">
        <w:trPr>
          <w:trHeight w:val="315"/>
          <w:jc w:val="center"/>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137" w:rsidRPr="00683C98" w:rsidRDefault="00256137" w:rsidP="00CA4765">
            <w:pPr>
              <w:rPr>
                <w:b/>
                <w:bCs/>
                <w:u w:color="000000"/>
              </w:rPr>
            </w:pPr>
            <w:r w:rsidRPr="00683C98">
              <w:rPr>
                <w:b/>
                <w:bCs/>
                <w:u w:color="000000"/>
              </w:rPr>
              <w:t>Бюджет (млн. рублей)</w:t>
            </w:r>
          </w:p>
          <w:p w:rsidR="00256137" w:rsidRPr="00683C98" w:rsidRDefault="00256137" w:rsidP="00CA4765">
            <w:pPr>
              <w:pBdr>
                <w:top w:val="nil"/>
                <w:left w:val="nil"/>
                <w:bottom w:val="nil"/>
                <w:right w:val="nil"/>
                <w:between w:val="nil"/>
                <w:bar w:val="nil"/>
              </w:pBdr>
              <w:spacing w:after="120"/>
              <w:jc w:val="both"/>
              <w:rPr>
                <w:rFonts w:eastAsia="Calibri"/>
                <w:u w:color="000000"/>
                <w:bdr w:val="nil"/>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2016</w:t>
            </w:r>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2017</w:t>
            </w:r>
          </w:p>
        </w:tc>
        <w:tc>
          <w:tcPr>
            <w:tcW w:w="1040" w:type="dxa"/>
            <w:tcBorders>
              <w:top w:val="single" w:sz="4" w:space="0" w:color="auto"/>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2018</w:t>
            </w:r>
          </w:p>
        </w:tc>
      </w:tr>
      <w:tr w:rsidR="00256137" w:rsidRPr="00683C98" w:rsidTr="00CA4765">
        <w:trPr>
          <w:trHeight w:val="315"/>
          <w:jc w:val="center"/>
        </w:trPr>
        <w:tc>
          <w:tcPr>
            <w:tcW w:w="1751" w:type="dxa"/>
            <w:vMerge/>
            <w:tcBorders>
              <w:top w:val="single" w:sz="4" w:space="0" w:color="auto"/>
              <w:left w:val="single" w:sz="4" w:space="0" w:color="auto"/>
              <w:bottom w:val="single" w:sz="4" w:space="0" w:color="auto"/>
              <w:right w:val="single" w:sz="4" w:space="0" w:color="auto"/>
            </w:tcBorders>
            <w:vAlign w:val="center"/>
            <w:hideMark/>
          </w:tcPr>
          <w:p w:rsidR="00256137" w:rsidRPr="00683C98" w:rsidRDefault="00256137" w:rsidP="00CA4765">
            <w:pPr>
              <w:rPr>
                <w:b/>
                <w:bCs/>
                <w:u w:color="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2376,4</w:t>
            </w:r>
          </w:p>
        </w:tc>
        <w:tc>
          <w:tcPr>
            <w:tcW w:w="1275"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2343,2</w:t>
            </w:r>
          </w:p>
        </w:tc>
        <w:tc>
          <w:tcPr>
            <w:tcW w:w="1040"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2346,6</w:t>
            </w:r>
          </w:p>
        </w:tc>
      </w:tr>
      <w:tr w:rsidR="00256137" w:rsidRPr="00683C98" w:rsidTr="00CA4765">
        <w:trPr>
          <w:trHeight w:val="885"/>
          <w:jc w:val="center"/>
        </w:trPr>
        <w:tc>
          <w:tcPr>
            <w:tcW w:w="175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6137" w:rsidRPr="00683C98" w:rsidRDefault="00256137" w:rsidP="00CA4765">
            <w:pPr>
              <w:rPr>
                <w:u w:color="000000"/>
              </w:rPr>
            </w:pPr>
            <w:r w:rsidRPr="00683C98">
              <w:rPr>
                <w:u w:color="000000"/>
              </w:rPr>
              <w:t>налоговые и неналоговые доходы</w:t>
            </w:r>
          </w:p>
        </w:tc>
        <w:tc>
          <w:tcPr>
            <w:tcW w:w="1134" w:type="dxa"/>
            <w:tcBorders>
              <w:top w:val="nil"/>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1319,6</w:t>
            </w:r>
          </w:p>
        </w:tc>
        <w:tc>
          <w:tcPr>
            <w:tcW w:w="1275" w:type="dxa"/>
            <w:tcBorders>
              <w:top w:val="nil"/>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1320,9</w:t>
            </w:r>
          </w:p>
        </w:tc>
        <w:tc>
          <w:tcPr>
            <w:tcW w:w="1040" w:type="dxa"/>
            <w:tcBorders>
              <w:top w:val="nil"/>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1322,2</w:t>
            </w:r>
          </w:p>
        </w:tc>
      </w:tr>
      <w:tr w:rsidR="00256137" w:rsidRPr="00683C98" w:rsidTr="00CA4765">
        <w:trPr>
          <w:trHeight w:val="315"/>
          <w:jc w:val="center"/>
        </w:trPr>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137" w:rsidRPr="00683C98" w:rsidRDefault="00256137" w:rsidP="00CA4765">
            <w:pPr>
              <w:rPr>
                <w:u w:color="000000"/>
              </w:rPr>
            </w:pPr>
            <w:r w:rsidRPr="00683C98">
              <w:rPr>
                <w:u w:color="000000"/>
              </w:rPr>
              <w:t>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791</w:t>
            </w:r>
          </w:p>
        </w:tc>
        <w:tc>
          <w:tcPr>
            <w:tcW w:w="1275"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867,8</w:t>
            </w:r>
          </w:p>
        </w:tc>
        <w:tc>
          <w:tcPr>
            <w:tcW w:w="1040"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869,9</w:t>
            </w:r>
          </w:p>
        </w:tc>
      </w:tr>
      <w:tr w:rsidR="00256137" w:rsidRPr="00683C98" w:rsidTr="00CA4765">
        <w:trPr>
          <w:trHeight w:val="315"/>
          <w:jc w:val="center"/>
        </w:trPr>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137" w:rsidRPr="00683C98" w:rsidRDefault="00256137" w:rsidP="00CA4765">
            <w:pPr>
              <w:rPr>
                <w:u w:color="000000"/>
              </w:rPr>
            </w:pPr>
            <w:r w:rsidRPr="00683C98">
              <w:rPr>
                <w:u w:color="000000"/>
              </w:rPr>
              <w:t>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528,6</w:t>
            </w:r>
          </w:p>
        </w:tc>
        <w:tc>
          <w:tcPr>
            <w:tcW w:w="1275"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453,1</w:t>
            </w:r>
          </w:p>
        </w:tc>
        <w:tc>
          <w:tcPr>
            <w:tcW w:w="1040" w:type="dxa"/>
            <w:tcBorders>
              <w:top w:val="nil"/>
              <w:left w:val="nil"/>
              <w:bottom w:val="single" w:sz="4" w:space="0" w:color="auto"/>
              <w:right w:val="single" w:sz="4" w:space="0" w:color="auto"/>
            </w:tcBorders>
            <w:shd w:val="clear" w:color="auto" w:fill="auto"/>
            <w:noWrap/>
            <w:vAlign w:val="center"/>
            <w:hideMark/>
          </w:tcPr>
          <w:p w:rsidR="00256137" w:rsidRPr="00683C98" w:rsidRDefault="00256137" w:rsidP="00CA4765">
            <w:pPr>
              <w:jc w:val="center"/>
              <w:rPr>
                <w:u w:color="000000"/>
              </w:rPr>
            </w:pPr>
            <w:r w:rsidRPr="00683C98">
              <w:rPr>
                <w:u w:color="000000"/>
              </w:rPr>
              <w:t>452,3</w:t>
            </w:r>
          </w:p>
        </w:tc>
      </w:tr>
      <w:tr w:rsidR="00256137" w:rsidRPr="00683C98" w:rsidTr="00CA4765">
        <w:trPr>
          <w:trHeight w:val="825"/>
          <w:jc w:val="center"/>
        </w:trPr>
        <w:tc>
          <w:tcPr>
            <w:tcW w:w="175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6137" w:rsidRPr="00683C98" w:rsidRDefault="00256137" w:rsidP="00CA4765">
            <w:pPr>
              <w:rPr>
                <w:u w:color="000000"/>
              </w:rPr>
            </w:pPr>
            <w:r w:rsidRPr="00683C98">
              <w:rPr>
                <w:u w:color="000000"/>
              </w:rPr>
              <w:t>безвозмездные поступления</w:t>
            </w:r>
          </w:p>
        </w:tc>
        <w:tc>
          <w:tcPr>
            <w:tcW w:w="1134" w:type="dxa"/>
            <w:tcBorders>
              <w:top w:val="nil"/>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1056,8</w:t>
            </w:r>
          </w:p>
        </w:tc>
        <w:tc>
          <w:tcPr>
            <w:tcW w:w="1275" w:type="dxa"/>
            <w:tcBorders>
              <w:top w:val="nil"/>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1022,2</w:t>
            </w:r>
          </w:p>
        </w:tc>
        <w:tc>
          <w:tcPr>
            <w:tcW w:w="1040" w:type="dxa"/>
            <w:tcBorders>
              <w:top w:val="nil"/>
              <w:left w:val="nil"/>
              <w:bottom w:val="single" w:sz="4" w:space="0" w:color="auto"/>
              <w:right w:val="single" w:sz="4" w:space="0" w:color="auto"/>
            </w:tcBorders>
            <w:shd w:val="clear" w:color="000000" w:fill="D9D9D9"/>
            <w:noWrap/>
            <w:vAlign w:val="center"/>
            <w:hideMark/>
          </w:tcPr>
          <w:p w:rsidR="00256137" w:rsidRPr="00683C98" w:rsidRDefault="00256137" w:rsidP="00CA4765">
            <w:pPr>
              <w:jc w:val="center"/>
              <w:rPr>
                <w:u w:color="000000"/>
              </w:rPr>
            </w:pPr>
            <w:r w:rsidRPr="00683C98">
              <w:rPr>
                <w:u w:color="000000"/>
              </w:rPr>
              <w:t>1024,4</w:t>
            </w:r>
          </w:p>
        </w:tc>
      </w:tr>
    </w:tbl>
    <w:p w:rsidR="00256137" w:rsidRPr="00683C98" w:rsidRDefault="00256137" w:rsidP="00256137">
      <w:pPr>
        <w:keepNext/>
        <w:keepLines/>
        <w:tabs>
          <w:tab w:val="left" w:pos="-4252"/>
        </w:tabs>
        <w:suppressAutoHyphens/>
        <w:spacing w:before="480" w:after="120"/>
        <w:jc w:val="center"/>
        <w:outlineLvl w:val="0"/>
        <w:rPr>
          <w:rFonts w:eastAsia="Calibri" w:cs="Calibri"/>
          <w:b/>
          <w:iCs/>
          <w:sz w:val="28"/>
          <w:szCs w:val="28"/>
          <w:lang w:eastAsia="ar-SA"/>
        </w:rPr>
      </w:pPr>
      <w:bookmarkStart w:id="27" w:name="_Toc415052386"/>
      <w:r w:rsidRPr="00683C98">
        <w:rPr>
          <w:rFonts w:eastAsia="Calibri" w:cs="Calibri"/>
          <w:b/>
          <w:iCs/>
          <w:sz w:val="28"/>
          <w:szCs w:val="28"/>
          <w:lang w:eastAsia="ar-SA"/>
        </w:rPr>
        <w:t>13. ОСУЩЕСТВЛЕНИЕ МЕР ПО ПРОТИВОДЕЙСТВИЮ КОРРУПЦИИ</w:t>
      </w:r>
      <w:bookmarkEnd w:id="27"/>
    </w:p>
    <w:p w:rsidR="00256137" w:rsidRPr="00683C98" w:rsidRDefault="00256137" w:rsidP="00256137">
      <w:pPr>
        <w:suppressAutoHyphens/>
        <w:spacing w:after="80"/>
        <w:contextualSpacing/>
        <w:jc w:val="both"/>
        <w:rPr>
          <w:rFonts w:eastAsia="SimSun" w:cs="Calibri"/>
        </w:rPr>
      </w:pPr>
      <w:r w:rsidRPr="00683C98">
        <w:rPr>
          <w:rFonts w:eastAsia="Calibri"/>
          <w:lang w:eastAsia="ar-SA"/>
        </w:rPr>
        <w:t>В 2015 году:</w:t>
      </w:r>
    </w:p>
    <w:p w:rsidR="00256137" w:rsidRPr="00683C98" w:rsidRDefault="00256137" w:rsidP="00256137">
      <w:pPr>
        <w:suppressAutoHyphens/>
        <w:ind w:firstLine="709"/>
        <w:contextualSpacing/>
        <w:jc w:val="both"/>
        <w:rPr>
          <w:rFonts w:eastAsia="SimSun" w:cs="Calibri"/>
          <w:noProof/>
        </w:rPr>
      </w:pPr>
      <w:r w:rsidRPr="00683C98">
        <w:rPr>
          <w:rFonts w:eastAsia="SimSun" w:cs="Calibri"/>
          <w:noProof/>
        </w:rPr>
        <w:t>заявлений от граждан и юридических лиц о фактах коррупции муниципальных служащих городского округа Реутов не поступало;</w:t>
      </w:r>
    </w:p>
    <w:p w:rsidR="00256137" w:rsidRPr="00683C98" w:rsidRDefault="00256137" w:rsidP="00256137">
      <w:pPr>
        <w:suppressAutoHyphens/>
        <w:ind w:firstLine="709"/>
        <w:contextualSpacing/>
        <w:jc w:val="both"/>
        <w:rPr>
          <w:rFonts w:eastAsia="SimSun" w:cs="Calibri"/>
          <w:noProof/>
        </w:rPr>
      </w:pPr>
      <w:r w:rsidRPr="00683C98">
        <w:rPr>
          <w:rFonts w:eastAsia="SimSun" w:cs="Calibri"/>
          <w:noProof/>
        </w:rPr>
        <w:t>сведения о доходах, имуществе и обязательствах имущественного характера представляются муниципальными служащими своевременно;</w:t>
      </w:r>
    </w:p>
    <w:p w:rsidR="00256137" w:rsidRPr="00683C98" w:rsidRDefault="00256137" w:rsidP="00256137">
      <w:pPr>
        <w:suppressAutoHyphens/>
        <w:ind w:firstLine="709"/>
        <w:contextualSpacing/>
        <w:jc w:val="both"/>
        <w:rPr>
          <w:rFonts w:eastAsia="SimSun" w:cs="Calibri"/>
          <w:noProof/>
        </w:rPr>
      </w:pPr>
      <w:r w:rsidRPr="00683C98">
        <w:rPr>
          <w:rFonts w:eastAsia="SimSun" w:cs="Calibri"/>
          <w:noProof/>
        </w:rPr>
        <w:t>при поступлении на  муниципальную службу фактов сокрытия сведений о доходах, имуществе и обязательствах имущественного характера не выявлено;</w:t>
      </w:r>
    </w:p>
    <w:p w:rsidR="00256137" w:rsidRPr="00683C98" w:rsidRDefault="00256137" w:rsidP="00256137">
      <w:pPr>
        <w:suppressAutoHyphens/>
        <w:ind w:firstLine="709"/>
        <w:contextualSpacing/>
        <w:jc w:val="both"/>
        <w:rPr>
          <w:rFonts w:eastAsia="SimSun" w:cs="Calibri"/>
          <w:noProof/>
        </w:rPr>
      </w:pPr>
      <w:r w:rsidRPr="00683C98">
        <w:rPr>
          <w:rFonts w:eastAsia="SimSun" w:cs="Calibri"/>
          <w:noProof/>
        </w:rPr>
        <w:t>фактов занятия муниципальными служащими другой оплачиваемой работой не обнаружено, конфликтов интересов не выявлено.</w:t>
      </w:r>
    </w:p>
    <w:p w:rsidR="00256137" w:rsidRPr="00683C98" w:rsidRDefault="00256137" w:rsidP="00256137">
      <w:pPr>
        <w:suppressAutoHyphens/>
        <w:spacing w:after="80"/>
        <w:jc w:val="both"/>
        <w:rPr>
          <w:rFonts w:eastAsia="SimSun" w:cs="Calibri"/>
          <w:b/>
        </w:rPr>
      </w:pPr>
    </w:p>
    <w:bookmarkEnd w:id="26"/>
    <w:p w:rsidR="00256137" w:rsidRPr="00683C98" w:rsidRDefault="00256137" w:rsidP="00256137">
      <w:pPr>
        <w:suppressAutoHyphens/>
        <w:spacing w:line="100" w:lineRule="atLeast"/>
        <w:contextualSpacing/>
        <w:jc w:val="center"/>
        <w:rPr>
          <w:rFonts w:eastAsia="SimSun" w:cs="Calibri"/>
          <w:b/>
          <w:sz w:val="28"/>
          <w:szCs w:val="28"/>
        </w:rPr>
      </w:pPr>
      <w:r w:rsidRPr="00683C98">
        <w:rPr>
          <w:rFonts w:eastAsia="SimSun" w:cs="Calibri"/>
          <w:b/>
          <w:sz w:val="28"/>
          <w:szCs w:val="28"/>
        </w:rPr>
        <w:t>14. ПРИОРИТЕТНЫЕ ЗАДАЧИ И НАПРАВЛЕНИЯ РАБОТЫ АДМИНИСТРАЦИИ ГОРОДСКОГО ОКРУГА РЕУТОВ НА 2016 ГОД</w:t>
      </w:r>
    </w:p>
    <w:p w:rsidR="00256137" w:rsidRPr="00683C98" w:rsidRDefault="00256137" w:rsidP="00256137">
      <w:pPr>
        <w:suppressAutoHyphens/>
        <w:spacing w:line="100" w:lineRule="atLeast"/>
        <w:ind w:firstLine="709"/>
        <w:contextualSpacing/>
        <w:jc w:val="both"/>
        <w:rPr>
          <w:rFonts w:eastAsia="SimSun" w:cs="Calibri"/>
        </w:rPr>
      </w:pPr>
    </w:p>
    <w:p w:rsidR="00256137" w:rsidRPr="00683C98" w:rsidRDefault="00256137" w:rsidP="00256137">
      <w:pPr>
        <w:suppressAutoHyphens/>
        <w:spacing w:line="100" w:lineRule="atLeast"/>
        <w:ind w:firstLine="709"/>
        <w:contextualSpacing/>
        <w:jc w:val="both"/>
        <w:rPr>
          <w:rFonts w:eastAsia="SimSun" w:cs="Calibri"/>
        </w:rPr>
      </w:pPr>
      <w:r w:rsidRPr="00683C98">
        <w:rPr>
          <w:rFonts w:eastAsia="SimSun" w:cs="Calibri"/>
        </w:rPr>
        <w:t>Занять лидирующие позиции в рейтинге Губернатора Московской области по выполнению ключевых показателей оценки деятельности органов местного самоуправления.</w:t>
      </w:r>
    </w:p>
    <w:p w:rsidR="00256137" w:rsidRPr="00683C98" w:rsidRDefault="00256137" w:rsidP="00256137">
      <w:pPr>
        <w:suppressAutoHyphens/>
        <w:spacing w:line="100" w:lineRule="atLeast"/>
        <w:ind w:firstLine="709"/>
        <w:contextualSpacing/>
        <w:jc w:val="both"/>
        <w:rPr>
          <w:rFonts w:eastAsia="SimSun" w:cs="Calibri"/>
        </w:rPr>
      </w:pPr>
      <w:r w:rsidRPr="00683C98">
        <w:rPr>
          <w:rFonts w:eastAsia="SimSun" w:cs="Calibri"/>
        </w:rPr>
        <w:lastRenderedPageBreak/>
        <w:t xml:space="preserve">Разработать и согласовать с Правительством Московской области и Министерством образования Российской Федерации Стратегию развития города как </w:t>
      </w:r>
      <w:proofErr w:type="spellStart"/>
      <w:r w:rsidRPr="00683C98">
        <w:rPr>
          <w:rFonts w:eastAsia="SimSun" w:cs="Calibri"/>
        </w:rPr>
        <w:t>наукограда</w:t>
      </w:r>
      <w:proofErr w:type="spellEnd"/>
      <w:r w:rsidRPr="00683C98">
        <w:rPr>
          <w:rFonts w:eastAsia="SimSun" w:cs="Calibri"/>
        </w:rPr>
        <w:t xml:space="preserve"> на 2017-2031 годы.</w:t>
      </w:r>
    </w:p>
    <w:p w:rsidR="00256137" w:rsidRPr="00683C98" w:rsidRDefault="00256137" w:rsidP="00256137">
      <w:pPr>
        <w:suppressAutoHyphens/>
        <w:spacing w:line="100" w:lineRule="atLeast"/>
        <w:ind w:firstLine="709"/>
        <w:contextualSpacing/>
        <w:jc w:val="both"/>
        <w:rPr>
          <w:rFonts w:eastAsia="SimSun" w:cs="Calibri"/>
          <w:b/>
        </w:rPr>
      </w:pPr>
    </w:p>
    <w:p w:rsidR="00256137" w:rsidRPr="00683C98" w:rsidRDefault="00256137" w:rsidP="00256137">
      <w:pPr>
        <w:suppressAutoHyphens/>
        <w:spacing w:line="100" w:lineRule="atLeast"/>
        <w:ind w:firstLine="709"/>
        <w:contextualSpacing/>
        <w:jc w:val="both"/>
        <w:rPr>
          <w:rFonts w:eastAsia="SimSun" w:cs="Calibri"/>
          <w:b/>
        </w:rPr>
      </w:pPr>
      <w:r w:rsidRPr="00683C98">
        <w:rPr>
          <w:rFonts w:eastAsia="SimSun" w:cs="Calibri"/>
          <w:b/>
        </w:rPr>
        <w:t>Бюджет</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w:t>
      </w:r>
      <w:r w:rsidRPr="00683C98">
        <w:rPr>
          <w:rFonts w:eastAsia="SimSun" w:cs="Calibri"/>
        </w:rPr>
        <w:tab/>
        <w:t>Увеличить доходы бюджета за сч</w:t>
      </w:r>
      <w:r w:rsidRPr="00683C98">
        <w:rPr>
          <w:rFonts w:eastAsia="SimSun"/>
        </w:rPr>
        <w:t>ё</w:t>
      </w:r>
      <w:r w:rsidRPr="00683C98">
        <w:rPr>
          <w:rFonts w:eastAsia="SimSun" w:cs="Calibri"/>
        </w:rPr>
        <w:t>т выполнения мероприятий Плана действий реализации задач мобилизации доходов местного бюджета, Плана эффективности по урегулированию задолженности по налогам, работы рабочей группы по мобилизации доходов.</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2.</w:t>
      </w:r>
      <w:r w:rsidRPr="00683C98">
        <w:rPr>
          <w:rFonts w:eastAsia="SimSun" w:cs="Calibri"/>
        </w:rPr>
        <w:tab/>
        <w:t>Сократить расходы бюджета за сч</w:t>
      </w:r>
      <w:r w:rsidRPr="00683C98">
        <w:rPr>
          <w:rFonts w:eastAsia="SimSun"/>
        </w:rPr>
        <w:t>ё</w:t>
      </w:r>
      <w:r w:rsidRPr="00683C98">
        <w:rPr>
          <w:rFonts w:eastAsia="SimSun" w:cs="Calibri"/>
        </w:rPr>
        <w:t>т проведения мероприятий по оптимизации, эффективности реализации муниципальных программ.</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3.</w:t>
      </w:r>
      <w:r w:rsidRPr="00683C98">
        <w:rPr>
          <w:rFonts w:eastAsia="SimSun" w:cs="Calibri"/>
        </w:rPr>
        <w:tab/>
        <w:t>Продолжить работы по качественному исполнению бюджета, внедрению «Электронного бюджета» в целях повышения эффективности бюджетных расходов и создания единого электронного цикла бюджетного процесса, получить наивысшую степень управления муниципальными финансами.</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4.</w:t>
      </w:r>
      <w:r w:rsidRPr="00683C98">
        <w:rPr>
          <w:rFonts w:eastAsia="SimSun" w:cs="Calibri"/>
        </w:rPr>
        <w:tab/>
        <w:t>Сохранить муниципальный долг на нулевом уровне.</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5.</w:t>
      </w:r>
      <w:r w:rsidRPr="00683C98">
        <w:rPr>
          <w:rFonts w:eastAsia="SimSun" w:cs="Calibri"/>
        </w:rPr>
        <w:tab/>
        <w:t>Проводить работу по предотвращению появления на территории города Реутов просроченной кредиторской задолженности.</w:t>
      </w:r>
    </w:p>
    <w:p w:rsidR="00256137" w:rsidRPr="00683C98" w:rsidRDefault="00256137" w:rsidP="00256137">
      <w:pPr>
        <w:suppressAutoHyphens/>
        <w:spacing w:line="100" w:lineRule="atLeast"/>
        <w:ind w:firstLine="709"/>
        <w:contextualSpacing/>
        <w:jc w:val="both"/>
        <w:rPr>
          <w:rFonts w:eastAsia="SimSun" w:cs="Calibri"/>
        </w:rPr>
      </w:pPr>
    </w:p>
    <w:p w:rsidR="00256137" w:rsidRPr="00683C98" w:rsidRDefault="00256137" w:rsidP="00256137">
      <w:pPr>
        <w:suppressAutoHyphens/>
        <w:spacing w:line="100" w:lineRule="atLeast"/>
        <w:ind w:firstLine="709"/>
        <w:contextualSpacing/>
        <w:jc w:val="both"/>
        <w:rPr>
          <w:rFonts w:eastAsia="SimSun" w:cs="Calibri"/>
          <w:b/>
        </w:rPr>
      </w:pPr>
      <w:r w:rsidRPr="00683C98">
        <w:rPr>
          <w:rFonts w:eastAsia="SimSun" w:cs="Calibri"/>
          <w:b/>
        </w:rPr>
        <w:t>Строительство</w:t>
      </w:r>
    </w:p>
    <w:p w:rsidR="00256137" w:rsidRPr="00683C98" w:rsidRDefault="00256137" w:rsidP="00256137">
      <w:pPr>
        <w:pStyle w:val="af2"/>
        <w:ind w:firstLine="709"/>
        <w:jc w:val="both"/>
        <w:rPr>
          <w:rFonts w:ascii="Times New Roman" w:hAnsi="Times New Roman" w:cs="Times New Roman"/>
          <w:sz w:val="24"/>
          <w:szCs w:val="24"/>
        </w:rPr>
      </w:pPr>
      <w:r w:rsidRPr="00683C98">
        <w:rPr>
          <w:rFonts w:ascii="Times New Roman" w:hAnsi="Times New Roman" w:cs="Times New Roman"/>
          <w:sz w:val="24"/>
          <w:szCs w:val="24"/>
        </w:rPr>
        <w:t xml:space="preserve">1. Завершить комплексную застройку новых микрорайонов Реутова – 10 и 10А, продолжить застройку микрорайона 6А с выполнением элементов благоустройства, озеленения, </w:t>
      </w:r>
      <w:proofErr w:type="spellStart"/>
      <w:r w:rsidRPr="00683C98">
        <w:rPr>
          <w:rFonts w:ascii="Times New Roman" w:hAnsi="Times New Roman" w:cs="Times New Roman"/>
          <w:sz w:val="24"/>
          <w:szCs w:val="24"/>
        </w:rPr>
        <w:t>внутридворовых</w:t>
      </w:r>
      <w:proofErr w:type="spellEnd"/>
      <w:r w:rsidRPr="00683C98">
        <w:rPr>
          <w:rFonts w:ascii="Times New Roman" w:hAnsi="Times New Roman" w:cs="Times New Roman"/>
          <w:sz w:val="24"/>
          <w:szCs w:val="24"/>
        </w:rPr>
        <w:t xml:space="preserve"> проездов. По плану ввести более 6 жилых домов в мкр.10, 10А, 6А. </w:t>
      </w:r>
    </w:p>
    <w:p w:rsidR="00256137" w:rsidRPr="00683C98" w:rsidRDefault="00256137" w:rsidP="00256137">
      <w:pPr>
        <w:pStyle w:val="af2"/>
        <w:ind w:firstLine="709"/>
        <w:jc w:val="both"/>
        <w:rPr>
          <w:rFonts w:ascii="Times New Roman" w:hAnsi="Times New Roman" w:cs="Times New Roman"/>
          <w:sz w:val="24"/>
          <w:szCs w:val="24"/>
        </w:rPr>
      </w:pPr>
      <w:r w:rsidRPr="00683C98">
        <w:rPr>
          <w:rFonts w:ascii="Times New Roman" w:hAnsi="Times New Roman" w:cs="Times New Roman"/>
          <w:sz w:val="24"/>
          <w:szCs w:val="24"/>
        </w:rPr>
        <w:t xml:space="preserve">2. Для жителей южной части Реутова ввести автобусный маршрут № 142, который будет осуществлять перевозки по улицам: </w:t>
      </w:r>
      <w:proofErr w:type="spellStart"/>
      <w:r w:rsidRPr="00683C98">
        <w:rPr>
          <w:rFonts w:ascii="Times New Roman" w:hAnsi="Times New Roman" w:cs="Times New Roman"/>
          <w:sz w:val="24"/>
          <w:szCs w:val="24"/>
        </w:rPr>
        <w:t>Носовихинское</w:t>
      </w:r>
      <w:proofErr w:type="spellEnd"/>
      <w:r w:rsidRPr="00683C98">
        <w:rPr>
          <w:rFonts w:ascii="Times New Roman" w:hAnsi="Times New Roman" w:cs="Times New Roman"/>
          <w:sz w:val="24"/>
          <w:szCs w:val="24"/>
        </w:rPr>
        <w:t xml:space="preserve"> шоссе - проектируемый проезд 4305 - Юбилейный проспект - ул. Южная – м. Новокосино, который планируется перевести из межмуниципального в муниципальный регулярный маршрут.</w:t>
      </w:r>
    </w:p>
    <w:p w:rsidR="00256137" w:rsidRPr="00683C98" w:rsidRDefault="00256137" w:rsidP="00256137">
      <w:pPr>
        <w:pStyle w:val="af2"/>
        <w:ind w:firstLine="709"/>
        <w:jc w:val="both"/>
        <w:rPr>
          <w:rFonts w:ascii="Times New Roman" w:hAnsi="Times New Roman" w:cs="Times New Roman"/>
          <w:sz w:val="24"/>
          <w:szCs w:val="24"/>
        </w:rPr>
      </w:pPr>
      <w:r w:rsidRPr="00683C98">
        <w:rPr>
          <w:rFonts w:ascii="Times New Roman" w:hAnsi="Times New Roman" w:cs="Times New Roman"/>
          <w:sz w:val="24"/>
          <w:szCs w:val="24"/>
        </w:rPr>
        <w:t>3. Продолжить строительство объектов различного социального назначения – детских садов, школ, многофункционального спортивного комплекса с бассейнами, универсальными залами и СПА процедурами.</w:t>
      </w:r>
    </w:p>
    <w:p w:rsidR="00256137" w:rsidRPr="00683C98" w:rsidRDefault="00256137" w:rsidP="00256137">
      <w:pPr>
        <w:pStyle w:val="af2"/>
        <w:ind w:firstLine="709"/>
        <w:jc w:val="both"/>
        <w:rPr>
          <w:rFonts w:ascii="Times New Roman" w:hAnsi="Times New Roman" w:cs="Times New Roman"/>
          <w:sz w:val="24"/>
          <w:szCs w:val="24"/>
        </w:rPr>
      </w:pPr>
      <w:r w:rsidRPr="00683C98">
        <w:rPr>
          <w:rFonts w:ascii="Times New Roman" w:hAnsi="Times New Roman" w:cs="Times New Roman"/>
          <w:sz w:val="24"/>
          <w:szCs w:val="24"/>
        </w:rPr>
        <w:t xml:space="preserve">4. Открыть детский сад на 210 мест с бассейном в мкр.6А. </w:t>
      </w:r>
    </w:p>
    <w:p w:rsidR="00256137" w:rsidRPr="00683C98" w:rsidRDefault="00256137" w:rsidP="00256137">
      <w:pPr>
        <w:pStyle w:val="af2"/>
        <w:ind w:firstLine="709"/>
        <w:jc w:val="both"/>
        <w:rPr>
          <w:rFonts w:ascii="Times New Roman" w:hAnsi="Times New Roman" w:cs="Times New Roman"/>
          <w:sz w:val="24"/>
          <w:szCs w:val="24"/>
        </w:rPr>
      </w:pPr>
      <w:r w:rsidRPr="00683C98">
        <w:rPr>
          <w:rFonts w:ascii="Times New Roman" w:hAnsi="Times New Roman" w:cs="Times New Roman"/>
          <w:sz w:val="24"/>
          <w:szCs w:val="24"/>
        </w:rPr>
        <w:t xml:space="preserve">5. Открыть школу на 810 мест в </w:t>
      </w:r>
      <w:proofErr w:type="spellStart"/>
      <w:r w:rsidRPr="00683C98">
        <w:rPr>
          <w:rFonts w:ascii="Times New Roman" w:hAnsi="Times New Roman" w:cs="Times New Roman"/>
          <w:sz w:val="24"/>
          <w:szCs w:val="24"/>
        </w:rPr>
        <w:t>мкр</w:t>
      </w:r>
      <w:proofErr w:type="spellEnd"/>
      <w:r w:rsidRPr="00683C98">
        <w:rPr>
          <w:rFonts w:ascii="Times New Roman" w:hAnsi="Times New Roman" w:cs="Times New Roman"/>
          <w:sz w:val="24"/>
          <w:szCs w:val="24"/>
        </w:rPr>
        <w:t xml:space="preserve">. 6А. </w:t>
      </w:r>
    </w:p>
    <w:p w:rsidR="00256137" w:rsidRPr="00683C98" w:rsidRDefault="00256137" w:rsidP="00256137">
      <w:pPr>
        <w:pStyle w:val="af2"/>
        <w:ind w:firstLine="709"/>
        <w:jc w:val="both"/>
        <w:rPr>
          <w:rFonts w:ascii="Times New Roman" w:hAnsi="Times New Roman" w:cs="Times New Roman"/>
          <w:sz w:val="24"/>
          <w:szCs w:val="24"/>
        </w:rPr>
      </w:pPr>
      <w:r w:rsidRPr="00683C98">
        <w:rPr>
          <w:rFonts w:ascii="Times New Roman" w:hAnsi="Times New Roman" w:cs="Times New Roman"/>
          <w:sz w:val="24"/>
          <w:szCs w:val="24"/>
        </w:rPr>
        <w:t xml:space="preserve">6. Открыть новую городскую поликлинику в мкр.10. </w:t>
      </w:r>
    </w:p>
    <w:p w:rsidR="00256137" w:rsidRPr="00683C98" w:rsidRDefault="00256137" w:rsidP="00256137">
      <w:pPr>
        <w:pStyle w:val="af2"/>
        <w:ind w:firstLine="709"/>
        <w:jc w:val="both"/>
        <w:rPr>
          <w:rFonts w:ascii="Times New Roman" w:hAnsi="Times New Roman" w:cs="Times New Roman"/>
          <w:sz w:val="24"/>
          <w:szCs w:val="24"/>
        </w:rPr>
      </w:pPr>
      <w:r w:rsidRPr="00683C98">
        <w:rPr>
          <w:rFonts w:ascii="Times New Roman" w:hAnsi="Times New Roman" w:cs="Times New Roman"/>
          <w:sz w:val="24"/>
          <w:szCs w:val="24"/>
        </w:rPr>
        <w:t xml:space="preserve">7. Продолжить модернизацию инженерной инфраструктуры, включая реконструкцию с </w:t>
      </w:r>
      <w:proofErr w:type="spellStart"/>
      <w:r w:rsidRPr="00683C98">
        <w:rPr>
          <w:rFonts w:ascii="Times New Roman" w:hAnsi="Times New Roman" w:cs="Times New Roman"/>
          <w:sz w:val="24"/>
          <w:szCs w:val="24"/>
        </w:rPr>
        <w:t>закольцовкой</w:t>
      </w:r>
      <w:proofErr w:type="spellEnd"/>
      <w:r w:rsidRPr="00683C98">
        <w:rPr>
          <w:rFonts w:ascii="Times New Roman" w:hAnsi="Times New Roman" w:cs="Times New Roman"/>
          <w:sz w:val="24"/>
          <w:szCs w:val="24"/>
        </w:rPr>
        <w:t xml:space="preserve"> городских теплотрасс, систем водопровода и канализации, а также городских котельных.</w:t>
      </w:r>
    </w:p>
    <w:p w:rsidR="00256137" w:rsidRPr="00683C98" w:rsidRDefault="00256137" w:rsidP="00256137">
      <w:pPr>
        <w:pStyle w:val="af2"/>
        <w:ind w:firstLine="709"/>
        <w:jc w:val="both"/>
        <w:rPr>
          <w:rFonts w:ascii="Times New Roman" w:hAnsi="Times New Roman" w:cs="Times New Roman"/>
          <w:sz w:val="24"/>
          <w:szCs w:val="24"/>
        </w:rPr>
      </w:pPr>
      <w:r w:rsidRPr="00683C98">
        <w:rPr>
          <w:rFonts w:ascii="Times New Roman" w:hAnsi="Times New Roman" w:cs="Times New Roman"/>
          <w:sz w:val="24"/>
          <w:szCs w:val="24"/>
        </w:rPr>
        <w:t>8.  Продолжить комплексный ремонт 20 дворовых территорий и строительство дороги по ул. Октября.</w:t>
      </w:r>
    </w:p>
    <w:p w:rsidR="00256137" w:rsidRPr="00683C98" w:rsidRDefault="00256137" w:rsidP="00256137">
      <w:pPr>
        <w:pStyle w:val="af2"/>
        <w:ind w:firstLine="709"/>
        <w:jc w:val="both"/>
        <w:rPr>
          <w:rFonts w:ascii="Times New Roman" w:hAnsi="Times New Roman" w:cs="Times New Roman"/>
          <w:sz w:val="24"/>
          <w:szCs w:val="24"/>
        </w:rPr>
      </w:pPr>
      <w:r w:rsidRPr="00683C98">
        <w:rPr>
          <w:rFonts w:ascii="Times New Roman" w:hAnsi="Times New Roman" w:cs="Times New Roman"/>
          <w:sz w:val="24"/>
          <w:szCs w:val="24"/>
        </w:rPr>
        <w:t>9. Обустроить дополнительные парковочные места.</w:t>
      </w:r>
    </w:p>
    <w:p w:rsidR="00256137" w:rsidRPr="00683C98" w:rsidRDefault="00256137" w:rsidP="00256137">
      <w:pPr>
        <w:pStyle w:val="af2"/>
        <w:ind w:firstLine="709"/>
        <w:jc w:val="both"/>
        <w:rPr>
          <w:rFonts w:ascii="Times New Roman" w:hAnsi="Times New Roman" w:cs="Times New Roman"/>
          <w:sz w:val="24"/>
          <w:szCs w:val="24"/>
        </w:rPr>
      </w:pPr>
      <w:r w:rsidRPr="00683C98">
        <w:rPr>
          <w:rFonts w:ascii="Times New Roman" w:hAnsi="Times New Roman" w:cs="Times New Roman"/>
          <w:sz w:val="24"/>
          <w:szCs w:val="24"/>
        </w:rPr>
        <w:t>10. Продолжить реализацию программы ремонта проезжей части автомобильных дорог с заменой асфальтового покрытия и комплексным благоустройством.</w:t>
      </w:r>
    </w:p>
    <w:p w:rsidR="00256137" w:rsidRPr="00683C98" w:rsidRDefault="00256137" w:rsidP="00256137">
      <w:pPr>
        <w:suppressAutoHyphens/>
        <w:spacing w:line="100" w:lineRule="atLeast"/>
        <w:ind w:firstLine="709"/>
        <w:contextualSpacing/>
        <w:jc w:val="both"/>
        <w:rPr>
          <w:rFonts w:eastAsia="SimSun" w:cs="Calibri"/>
          <w:b/>
        </w:rPr>
      </w:pPr>
    </w:p>
    <w:p w:rsidR="00256137" w:rsidRPr="00683C98" w:rsidRDefault="00256137" w:rsidP="00256137">
      <w:pPr>
        <w:suppressAutoHyphens/>
        <w:spacing w:line="100" w:lineRule="atLeast"/>
        <w:ind w:firstLine="709"/>
        <w:contextualSpacing/>
        <w:jc w:val="both"/>
        <w:rPr>
          <w:rFonts w:eastAsia="SimSun" w:cs="Calibri"/>
          <w:b/>
        </w:rPr>
      </w:pPr>
      <w:r w:rsidRPr="00683C98">
        <w:rPr>
          <w:rFonts w:eastAsia="SimSun" w:cs="Calibri"/>
          <w:b/>
        </w:rPr>
        <w:t>Образование</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w:t>
      </w:r>
      <w:r w:rsidRPr="00683C98">
        <w:rPr>
          <w:rFonts w:eastAsia="SimSun" w:cs="Calibri"/>
        </w:rPr>
        <w:tab/>
        <w:t>Улучшить образовательные результаты и условия образовательного процесса.</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2.</w:t>
      </w:r>
      <w:r w:rsidRPr="00683C98">
        <w:rPr>
          <w:rFonts w:eastAsia="SimSun" w:cs="Calibri"/>
        </w:rPr>
        <w:tab/>
        <w:t>Увеличить количество приз</w:t>
      </w:r>
      <w:r w:rsidRPr="00683C98">
        <w:rPr>
          <w:rFonts w:eastAsia="SimSun"/>
        </w:rPr>
        <w:t>ё</w:t>
      </w:r>
      <w:r w:rsidRPr="00683C98">
        <w:rPr>
          <w:rFonts w:eastAsia="SimSun" w:cs="Calibri"/>
        </w:rPr>
        <w:t>ров муниципального этапа региональной олимпиады школьников (премия Главы города).</w:t>
      </w:r>
    </w:p>
    <w:p w:rsidR="00256137" w:rsidRPr="00683C98" w:rsidRDefault="00256137" w:rsidP="00256137">
      <w:pPr>
        <w:tabs>
          <w:tab w:val="left" w:pos="993"/>
        </w:tabs>
        <w:suppressAutoHyphens/>
        <w:spacing w:line="100" w:lineRule="atLeast"/>
        <w:ind w:firstLine="709"/>
        <w:contextualSpacing/>
        <w:jc w:val="both"/>
        <w:rPr>
          <w:rFonts w:eastAsia="SimSun" w:cs="Calibri"/>
        </w:rPr>
      </w:pPr>
    </w:p>
    <w:p w:rsidR="00256137" w:rsidRPr="00683C98" w:rsidRDefault="00256137" w:rsidP="00256137">
      <w:pPr>
        <w:tabs>
          <w:tab w:val="left" w:pos="993"/>
        </w:tabs>
        <w:suppressAutoHyphens/>
        <w:spacing w:line="100" w:lineRule="atLeast"/>
        <w:ind w:firstLine="709"/>
        <w:contextualSpacing/>
        <w:jc w:val="both"/>
        <w:rPr>
          <w:rFonts w:eastAsia="SimSun" w:cs="Calibri"/>
          <w:b/>
        </w:rPr>
      </w:pPr>
      <w:r w:rsidRPr="00683C98">
        <w:rPr>
          <w:rFonts w:eastAsia="SimSun" w:cs="Calibri"/>
          <w:b/>
        </w:rPr>
        <w:t>Спорт</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lastRenderedPageBreak/>
        <w:t>1.</w:t>
      </w:r>
      <w:r w:rsidRPr="00683C98">
        <w:rPr>
          <w:rFonts w:eastAsia="SimSun" w:cs="Calibri"/>
        </w:rPr>
        <w:tab/>
        <w:t>Реконструировать площадку экстремальных видов спорта в городском парке.</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2.</w:t>
      </w:r>
      <w:r w:rsidRPr="00683C98">
        <w:rPr>
          <w:rFonts w:eastAsia="SimSun" w:cs="Calibri"/>
        </w:rPr>
        <w:tab/>
        <w:t>Оборудовать центр тестирования ГТО.</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3.</w:t>
      </w:r>
      <w:r w:rsidRPr="00683C98">
        <w:rPr>
          <w:rFonts w:eastAsia="SimSun" w:cs="Calibri"/>
        </w:rPr>
        <w:tab/>
        <w:t>Внедрить комплекс ГТО во все культурно-массовые мероприятия города.</w:t>
      </w:r>
    </w:p>
    <w:p w:rsidR="00256137" w:rsidRPr="00683C98" w:rsidRDefault="00256137" w:rsidP="00256137">
      <w:pPr>
        <w:tabs>
          <w:tab w:val="left" w:pos="993"/>
        </w:tabs>
        <w:suppressAutoHyphens/>
        <w:spacing w:line="100" w:lineRule="atLeast"/>
        <w:ind w:firstLine="709"/>
        <w:contextualSpacing/>
        <w:jc w:val="both"/>
        <w:rPr>
          <w:rFonts w:eastAsia="SimSun" w:cs="Calibri"/>
        </w:rPr>
      </w:pPr>
    </w:p>
    <w:p w:rsidR="00256137" w:rsidRPr="00683C98" w:rsidRDefault="00256137" w:rsidP="00256137">
      <w:pPr>
        <w:tabs>
          <w:tab w:val="left" w:pos="993"/>
        </w:tabs>
        <w:suppressAutoHyphens/>
        <w:spacing w:line="100" w:lineRule="atLeast"/>
        <w:ind w:firstLine="709"/>
        <w:contextualSpacing/>
        <w:jc w:val="both"/>
        <w:rPr>
          <w:rFonts w:eastAsia="SimSun" w:cs="Calibri"/>
          <w:b/>
        </w:rPr>
      </w:pPr>
      <w:r w:rsidRPr="00683C98">
        <w:rPr>
          <w:rFonts w:eastAsia="SimSun" w:cs="Calibri"/>
          <w:b/>
        </w:rPr>
        <w:t>Культура</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w:t>
      </w:r>
      <w:r w:rsidRPr="00683C98">
        <w:rPr>
          <w:rFonts w:eastAsia="SimSun" w:cs="Calibri"/>
        </w:rPr>
        <w:tab/>
        <w:t>Провести реконструкцию здания детского музыкального театра.</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2.</w:t>
      </w:r>
      <w:r w:rsidRPr="00683C98">
        <w:rPr>
          <w:rFonts w:eastAsia="SimSun" w:cs="Calibri"/>
        </w:rPr>
        <w:tab/>
        <w:t>Открыть новое учреждение культуры «Центральный городской парк».</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3.</w:t>
      </w:r>
      <w:r w:rsidRPr="00683C98">
        <w:rPr>
          <w:rFonts w:eastAsia="SimSun" w:cs="Calibri"/>
        </w:rPr>
        <w:tab/>
        <w:t>Открыть центр художественного развития на северной стороне города Реутов.</w:t>
      </w:r>
    </w:p>
    <w:p w:rsidR="00256137" w:rsidRPr="00683C98" w:rsidRDefault="00256137" w:rsidP="00256137">
      <w:pPr>
        <w:suppressAutoHyphens/>
        <w:spacing w:line="100" w:lineRule="atLeast"/>
        <w:ind w:firstLine="709"/>
        <w:contextualSpacing/>
        <w:jc w:val="both"/>
        <w:rPr>
          <w:rFonts w:eastAsia="SimSun" w:cs="Calibri"/>
        </w:rPr>
      </w:pPr>
    </w:p>
    <w:p w:rsidR="00256137" w:rsidRPr="00683C98" w:rsidRDefault="00256137" w:rsidP="00256137">
      <w:pPr>
        <w:suppressAutoHyphens/>
        <w:spacing w:line="100" w:lineRule="atLeast"/>
        <w:ind w:firstLine="709"/>
        <w:contextualSpacing/>
        <w:jc w:val="both"/>
        <w:rPr>
          <w:rFonts w:eastAsia="SimSun" w:cs="Calibri"/>
          <w:b/>
        </w:rPr>
      </w:pPr>
      <w:r w:rsidRPr="00683C98">
        <w:rPr>
          <w:rFonts w:eastAsia="SimSun" w:cs="Calibri"/>
          <w:b/>
        </w:rPr>
        <w:t>Жилищно-коммунальное хозяйство и благоустройство</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w:t>
      </w:r>
      <w:r w:rsidRPr="00683C98">
        <w:rPr>
          <w:rFonts w:eastAsia="SimSun" w:cs="Calibri"/>
        </w:rPr>
        <w:tab/>
        <w:t>Провести 100% капитальный ремонт проблемных домов на основании решений собраний собственников с привлечением, в том числе, бюджетных средств.</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2.</w:t>
      </w:r>
      <w:r w:rsidRPr="00683C98">
        <w:rPr>
          <w:rFonts w:eastAsia="SimSun" w:cs="Calibri"/>
        </w:rPr>
        <w:tab/>
      </w:r>
      <w:proofErr w:type="spellStart"/>
      <w:r w:rsidRPr="00683C98">
        <w:rPr>
          <w:rFonts w:eastAsia="SimSun" w:cs="Calibri"/>
        </w:rPr>
        <w:t>Диспетчеризовать</w:t>
      </w:r>
      <w:proofErr w:type="spellEnd"/>
      <w:r w:rsidRPr="00683C98">
        <w:rPr>
          <w:rFonts w:eastAsia="SimSun" w:cs="Calibri"/>
        </w:rPr>
        <w:t xml:space="preserve"> заявки населения, проживающего в новых микрорайонах и ТСЖ на единый пульт ЕДС.</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4.</w:t>
      </w:r>
      <w:r w:rsidRPr="00683C98">
        <w:rPr>
          <w:rFonts w:eastAsia="SimSun" w:cs="Calibri"/>
        </w:rPr>
        <w:tab/>
        <w:t>Провести 100% поверку общедомовых узлов уч</w:t>
      </w:r>
      <w:r w:rsidRPr="00683C98">
        <w:rPr>
          <w:rFonts w:eastAsia="SimSun"/>
        </w:rPr>
        <w:t>ё</w:t>
      </w:r>
      <w:r w:rsidRPr="00683C98">
        <w:rPr>
          <w:rFonts w:eastAsia="SimSun" w:cs="Calibri"/>
        </w:rPr>
        <w:t>та и индивидуальных узлов уч</w:t>
      </w:r>
      <w:r w:rsidRPr="00683C98">
        <w:rPr>
          <w:rFonts w:eastAsia="SimSun"/>
        </w:rPr>
        <w:t>ё</w:t>
      </w:r>
      <w:r w:rsidRPr="00683C98">
        <w:rPr>
          <w:rFonts w:eastAsia="SimSun" w:cs="Calibri"/>
        </w:rPr>
        <w:t>та с истекшим сроком эксплуатации.</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5.</w:t>
      </w:r>
      <w:r w:rsidRPr="00683C98">
        <w:rPr>
          <w:rFonts w:eastAsia="SimSun" w:cs="Calibri"/>
        </w:rPr>
        <w:tab/>
        <w:t>Завершить работы в сквере за ДК «Мир»: установить дополнительные опоры освещения, заменить ограждение сквера.</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6.</w:t>
      </w:r>
      <w:r w:rsidRPr="00683C98">
        <w:rPr>
          <w:rFonts w:eastAsia="SimSun" w:cs="Calibri"/>
        </w:rPr>
        <w:tab/>
        <w:t>Организовать работы по дендрологическому обследованию состояния городских зеленых насаждений. Продолжить работу по высадке деревьев.</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7.</w:t>
      </w:r>
      <w:r w:rsidRPr="00683C98">
        <w:rPr>
          <w:rFonts w:eastAsia="SimSun" w:cs="Calibri"/>
        </w:rPr>
        <w:tab/>
        <w:t>Продолжить работы по обеспечению обустроенности 10% дворовых территорий.</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8.</w:t>
      </w:r>
      <w:r w:rsidRPr="00683C98">
        <w:rPr>
          <w:rFonts w:eastAsia="SimSun" w:cs="Calibri"/>
        </w:rPr>
        <w:tab/>
        <w:t>Продолжить работы по обустройству зоны отдыха на пруду.</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10. Продолжить модернизацию уличного освещения.</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11.Продолжить работы по архитектурной подсветке зданий на центральных улицах города. Организовать архитектурную подсветку малых архитектурных форм.</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12.Расширить зону «</w:t>
      </w:r>
      <w:proofErr w:type="spellStart"/>
      <w:r w:rsidRPr="00683C98">
        <w:rPr>
          <w:rFonts w:eastAsia="SimSun" w:cs="Calibri"/>
        </w:rPr>
        <w:t>безбарьерной</w:t>
      </w:r>
      <w:proofErr w:type="spellEnd"/>
      <w:r w:rsidRPr="00683C98">
        <w:rPr>
          <w:rFonts w:eastAsia="SimSun" w:cs="Calibri"/>
        </w:rPr>
        <w:t xml:space="preserve"> среды». Все 100% объектов торговли и потребительского рынка должны быть оборудованы современными пандусами.</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13.Оснастить автобусные остановки электронным табло.</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 xml:space="preserve"> </w:t>
      </w:r>
    </w:p>
    <w:p w:rsidR="00256137" w:rsidRPr="00683C98" w:rsidRDefault="00256137" w:rsidP="00256137">
      <w:pPr>
        <w:tabs>
          <w:tab w:val="left" w:pos="993"/>
        </w:tabs>
        <w:suppressAutoHyphens/>
        <w:spacing w:line="100" w:lineRule="atLeast"/>
        <w:ind w:firstLine="709"/>
        <w:contextualSpacing/>
        <w:jc w:val="both"/>
        <w:rPr>
          <w:rFonts w:eastAsia="SimSun" w:cs="Calibri"/>
          <w:b/>
        </w:rPr>
      </w:pPr>
      <w:r w:rsidRPr="00683C98">
        <w:rPr>
          <w:rFonts w:eastAsia="SimSun" w:cs="Calibri"/>
          <w:b/>
        </w:rPr>
        <w:t xml:space="preserve">Инвестиции, инновации и поддержка предпринимательства </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w:t>
      </w:r>
      <w:r w:rsidRPr="00683C98">
        <w:rPr>
          <w:rFonts w:eastAsia="SimSun" w:cs="Calibri"/>
        </w:rPr>
        <w:tab/>
        <w:t>Провести работу по привлечению стратегических инвесторов для увеличения количества новых рабочих мест (более чем на 400).</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2.</w:t>
      </w:r>
      <w:r w:rsidRPr="00683C98">
        <w:rPr>
          <w:rFonts w:eastAsia="SimSun" w:cs="Calibri"/>
        </w:rPr>
        <w:tab/>
        <w:t>Развивать инфраструктуру поддержки предпринимательства пут</w:t>
      </w:r>
      <w:r w:rsidRPr="00683C98">
        <w:rPr>
          <w:rFonts w:eastAsia="SimSun"/>
        </w:rPr>
        <w:t>ё</w:t>
      </w:r>
      <w:r w:rsidRPr="00683C98">
        <w:rPr>
          <w:rFonts w:eastAsia="SimSun" w:cs="Calibri"/>
        </w:rPr>
        <w:t xml:space="preserve">м создания </w:t>
      </w:r>
      <w:proofErr w:type="spellStart"/>
      <w:r w:rsidRPr="00683C98">
        <w:rPr>
          <w:rFonts w:eastAsia="SimSun" w:cs="Calibri"/>
        </w:rPr>
        <w:t>коворкинг</w:t>
      </w:r>
      <w:proofErr w:type="spellEnd"/>
      <w:r w:rsidRPr="00683C98">
        <w:rPr>
          <w:rFonts w:eastAsia="SimSun" w:cs="Calibri"/>
        </w:rPr>
        <w:t>-центра, участия в конкурсе на создание детского технопарка.</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3.</w:t>
      </w:r>
      <w:r w:rsidRPr="00683C98">
        <w:rPr>
          <w:rFonts w:eastAsia="SimSun" w:cs="Calibri"/>
        </w:rPr>
        <w:tab/>
        <w:t xml:space="preserve">Увеличить количество малых, средних и </w:t>
      </w:r>
      <w:proofErr w:type="spellStart"/>
      <w:r w:rsidRPr="00683C98">
        <w:rPr>
          <w:rFonts w:eastAsia="SimSun" w:cs="Calibri"/>
        </w:rPr>
        <w:t>микропредприятий</w:t>
      </w:r>
      <w:proofErr w:type="spellEnd"/>
      <w:r w:rsidRPr="00683C98">
        <w:rPr>
          <w:rFonts w:eastAsia="SimSun" w:cs="Calibri"/>
        </w:rPr>
        <w:t xml:space="preserve"> на 10%.</w:t>
      </w:r>
    </w:p>
    <w:p w:rsidR="00256137" w:rsidRPr="00683C98" w:rsidRDefault="00256137" w:rsidP="00256137">
      <w:pPr>
        <w:tabs>
          <w:tab w:val="left" w:pos="993"/>
        </w:tabs>
        <w:suppressAutoHyphens/>
        <w:spacing w:line="100" w:lineRule="atLeast"/>
        <w:ind w:firstLine="709"/>
        <w:contextualSpacing/>
        <w:jc w:val="both"/>
        <w:rPr>
          <w:rFonts w:eastAsia="SimSun" w:cs="Calibri"/>
        </w:rPr>
      </w:pPr>
    </w:p>
    <w:p w:rsidR="00256137" w:rsidRPr="00683C98" w:rsidRDefault="00256137" w:rsidP="00256137">
      <w:pPr>
        <w:suppressAutoHyphens/>
        <w:spacing w:line="100" w:lineRule="atLeast"/>
        <w:ind w:firstLine="709"/>
        <w:contextualSpacing/>
        <w:jc w:val="both"/>
        <w:rPr>
          <w:rFonts w:eastAsia="SimSun" w:cs="Calibri"/>
          <w:b/>
        </w:rPr>
      </w:pPr>
      <w:r w:rsidRPr="00683C98">
        <w:rPr>
          <w:rFonts w:eastAsia="SimSun" w:cs="Calibri"/>
          <w:b/>
        </w:rPr>
        <w:t>Управление муниципальной собственностью</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w:t>
      </w:r>
      <w:r w:rsidRPr="00683C98">
        <w:rPr>
          <w:rFonts w:eastAsia="SimSun" w:cs="Calibri"/>
        </w:rPr>
        <w:tab/>
        <w:t>Повысить эффективность использования нежилых помещений, сдаваемых по договорам безвозмездного пользования.</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2.</w:t>
      </w:r>
      <w:r w:rsidRPr="00683C98">
        <w:rPr>
          <w:rFonts w:eastAsia="SimSun" w:cs="Calibri"/>
        </w:rPr>
        <w:tab/>
        <w:t>Обеспечить взыскание (в том числе через судебные органы) и перечисление задолженности по арендной плате за землю и имущество, в случае неуплаты организациями-недоимщиками указанной задолженности принять меры к расторжению заключенных с этими организациями договоров.</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3.</w:t>
      </w:r>
      <w:r w:rsidRPr="00683C98">
        <w:rPr>
          <w:rFonts w:eastAsia="SimSun" w:cs="Calibri"/>
        </w:rPr>
        <w:tab/>
        <w:t>Осуществить регистрацию права муниципальной собственности и сдачу в аренду телекоммуникационных сетей.</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4.</w:t>
      </w:r>
      <w:r w:rsidRPr="00683C98">
        <w:rPr>
          <w:rFonts w:eastAsia="SimSun" w:cs="Calibri"/>
        </w:rPr>
        <w:tab/>
        <w:t>Расторгнуть договоры аренды земельных участков, имеющих задолженность и используемых не по целевому назначению, и провести торги по продаже права на заключение договоров аренды земельных участков.</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lastRenderedPageBreak/>
        <w:t>5.</w:t>
      </w:r>
      <w:r w:rsidRPr="00683C98">
        <w:rPr>
          <w:rFonts w:eastAsia="SimSun" w:cs="Calibri"/>
        </w:rPr>
        <w:tab/>
        <w:t>Провести торги по продаже права на заключение договоров аренды свободных земельных участков.</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6.</w:t>
      </w:r>
      <w:r w:rsidRPr="00683C98">
        <w:rPr>
          <w:rFonts w:eastAsia="SimSun" w:cs="Calibri"/>
        </w:rPr>
        <w:tab/>
        <w:t>Продолжить реорганизацию убыточных, нерентабельных и не ведущих хозяйственную деятельность муниципальных унитарных предприятий города Реутов в целях повышения эффективности использования имущества, находящегося в собственности города Реутов и закрепленного на праве хозяйственного ведения за муниципальными унитарными предприятиями, и оптимизировать их деятельность.</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7.</w:t>
      </w:r>
      <w:r w:rsidRPr="00683C98">
        <w:rPr>
          <w:rFonts w:eastAsia="SimSun" w:cs="Calibri"/>
        </w:rPr>
        <w:tab/>
        <w:t>Продолжить работу по обеспечению земельными участками многодетных семей в целях исполнения Указа Президента Российской Федерации.</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8.</w:t>
      </w:r>
      <w:r w:rsidRPr="00683C98">
        <w:rPr>
          <w:rFonts w:eastAsia="SimSun" w:cs="Calibri"/>
        </w:rPr>
        <w:tab/>
        <w:t>Повысить эффективность и сократить сроки оказания услуг населению через МФЦ.</w:t>
      </w:r>
    </w:p>
    <w:p w:rsidR="00256137" w:rsidRPr="00683C98" w:rsidRDefault="00256137" w:rsidP="00256137">
      <w:pPr>
        <w:suppressAutoHyphens/>
        <w:spacing w:line="100" w:lineRule="atLeast"/>
        <w:ind w:firstLine="709"/>
        <w:contextualSpacing/>
        <w:jc w:val="both"/>
        <w:rPr>
          <w:rFonts w:eastAsia="SimSun" w:cs="Calibri"/>
        </w:rPr>
      </w:pPr>
    </w:p>
    <w:p w:rsidR="00256137" w:rsidRPr="00683C98" w:rsidRDefault="00256137" w:rsidP="00256137">
      <w:pPr>
        <w:suppressAutoHyphens/>
        <w:spacing w:line="100" w:lineRule="atLeast"/>
        <w:ind w:firstLine="709"/>
        <w:contextualSpacing/>
        <w:jc w:val="both"/>
        <w:rPr>
          <w:rFonts w:eastAsia="SimSun" w:cs="Calibri"/>
          <w:b/>
        </w:rPr>
      </w:pPr>
      <w:r w:rsidRPr="00683C98">
        <w:rPr>
          <w:rFonts w:eastAsia="SimSun" w:cs="Calibri"/>
          <w:b/>
        </w:rPr>
        <w:t>СМИ и реклама</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w:t>
      </w:r>
      <w:r w:rsidRPr="00683C98">
        <w:rPr>
          <w:rFonts w:eastAsia="SimSun" w:cs="Calibri"/>
        </w:rPr>
        <w:tab/>
        <w:t>Ликвидировать незаконные рекламные конструкции на территории города.</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2.</w:t>
      </w:r>
      <w:r w:rsidRPr="00683C98">
        <w:rPr>
          <w:rFonts w:eastAsia="SimSun" w:cs="Calibri"/>
        </w:rPr>
        <w:tab/>
        <w:t>Увеличить охват целевой аудитории (совершеннолетние и жители муниципального образования старше 18 лет) печатными и электронными СМИ.</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3.</w:t>
      </w:r>
      <w:r w:rsidRPr="00683C98">
        <w:rPr>
          <w:rFonts w:eastAsia="SimSun" w:cs="Calibri"/>
        </w:rPr>
        <w:tab/>
        <w:t>Повысить информированность населения о деятельности органов местного самоуправления города Реутов.</w:t>
      </w:r>
    </w:p>
    <w:p w:rsidR="00256137" w:rsidRPr="00683C98" w:rsidRDefault="00256137" w:rsidP="00256137">
      <w:pPr>
        <w:tabs>
          <w:tab w:val="left" w:pos="993"/>
        </w:tabs>
        <w:suppressAutoHyphens/>
        <w:spacing w:line="100" w:lineRule="atLeast"/>
        <w:ind w:firstLine="709"/>
        <w:contextualSpacing/>
        <w:jc w:val="both"/>
        <w:rPr>
          <w:rFonts w:eastAsia="SimSun" w:cs="Calibri"/>
        </w:rPr>
      </w:pPr>
    </w:p>
    <w:p w:rsidR="00256137" w:rsidRPr="00683C98" w:rsidRDefault="00256137" w:rsidP="00256137">
      <w:pPr>
        <w:suppressAutoHyphens/>
        <w:spacing w:line="100" w:lineRule="atLeast"/>
        <w:ind w:firstLine="709"/>
        <w:contextualSpacing/>
        <w:jc w:val="both"/>
        <w:rPr>
          <w:rFonts w:eastAsia="SimSun" w:cs="Calibri"/>
          <w:b/>
        </w:rPr>
      </w:pPr>
      <w:r w:rsidRPr="00683C98">
        <w:rPr>
          <w:rFonts w:eastAsia="SimSun" w:cs="Calibri"/>
          <w:b/>
        </w:rPr>
        <w:t>ГО и ЧС</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1.</w:t>
      </w:r>
      <w:r w:rsidRPr="00683C98">
        <w:rPr>
          <w:rFonts w:eastAsia="SimSun" w:cs="Calibri"/>
        </w:rPr>
        <w:tab/>
        <w:t xml:space="preserve">Совершенствовать местную систему коллективного оповещения населения города Реутов (оснащение двух муниципальных объектов приёмно-транслирующей аппаратурой беспроводной системы оповещения). </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2.</w:t>
      </w:r>
      <w:r w:rsidRPr="00683C98">
        <w:rPr>
          <w:rFonts w:eastAsia="SimSun" w:cs="Calibri"/>
        </w:rPr>
        <w:tab/>
        <w:t xml:space="preserve">Оснастить аппаратурой автоматической пожарной сигнализации типа «Стрелец-Мониторинг» муниципальные объекты города Реутов. </w:t>
      </w:r>
    </w:p>
    <w:p w:rsidR="00256137" w:rsidRPr="00683C98" w:rsidRDefault="00256137" w:rsidP="00256137">
      <w:pPr>
        <w:tabs>
          <w:tab w:val="left" w:pos="993"/>
        </w:tabs>
        <w:suppressAutoHyphens/>
        <w:spacing w:line="100" w:lineRule="atLeast"/>
        <w:ind w:firstLine="709"/>
        <w:contextualSpacing/>
        <w:jc w:val="both"/>
        <w:rPr>
          <w:rFonts w:eastAsia="SimSun" w:cs="Calibri"/>
        </w:rPr>
      </w:pPr>
      <w:r w:rsidRPr="00683C98">
        <w:rPr>
          <w:rFonts w:eastAsia="SimSun" w:cs="Calibri"/>
        </w:rPr>
        <w:t>3.</w:t>
      </w:r>
      <w:r w:rsidRPr="00683C98">
        <w:rPr>
          <w:rFonts w:eastAsia="SimSun" w:cs="Calibri"/>
        </w:rPr>
        <w:tab/>
        <w:t>Совершенствовать систему экстренных вызовов по единому номеру 112: подключить к «Системе – 112» единую диспетчерскую службу ООО «УК «</w:t>
      </w:r>
      <w:proofErr w:type="spellStart"/>
      <w:r w:rsidRPr="00683C98">
        <w:rPr>
          <w:rFonts w:eastAsia="SimSun" w:cs="Calibri"/>
        </w:rPr>
        <w:t>Жилсервис</w:t>
      </w:r>
      <w:proofErr w:type="spellEnd"/>
      <w:r w:rsidRPr="00683C98">
        <w:rPr>
          <w:rFonts w:eastAsia="SimSun" w:cs="Calibri"/>
        </w:rPr>
        <w:t xml:space="preserve">». </w:t>
      </w:r>
    </w:p>
    <w:p w:rsidR="0091216D" w:rsidRDefault="0091216D" w:rsidP="0091216D">
      <w:pPr>
        <w:widowControl w:val="0"/>
        <w:autoSpaceDE w:val="0"/>
        <w:autoSpaceDN w:val="0"/>
        <w:adjustRightInd w:val="0"/>
      </w:pPr>
    </w:p>
    <w:sectPr w:rsidR="0091216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4C7"/>
    <w:multiLevelType w:val="hybridMultilevel"/>
    <w:tmpl w:val="60B0C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32D39"/>
    <w:multiLevelType w:val="hybridMultilevel"/>
    <w:tmpl w:val="D782561E"/>
    <w:lvl w:ilvl="0" w:tplc="27987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842704"/>
    <w:multiLevelType w:val="hybridMultilevel"/>
    <w:tmpl w:val="9288D314"/>
    <w:lvl w:ilvl="0" w:tplc="3E16451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2A56B1B"/>
    <w:multiLevelType w:val="multilevel"/>
    <w:tmpl w:val="87F692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1C73B4"/>
    <w:multiLevelType w:val="multilevel"/>
    <w:tmpl w:val="30AA6B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ACE78B7"/>
    <w:multiLevelType w:val="hybridMultilevel"/>
    <w:tmpl w:val="D390D940"/>
    <w:lvl w:ilvl="0" w:tplc="04242A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F82052F"/>
    <w:multiLevelType w:val="multilevel"/>
    <w:tmpl w:val="08DAF590"/>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7" w15:restartNumberingAfterBreak="0">
    <w:nsid w:val="20CB56A8"/>
    <w:multiLevelType w:val="hybridMultilevel"/>
    <w:tmpl w:val="B8DC42DA"/>
    <w:lvl w:ilvl="0" w:tplc="0A92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DE7177"/>
    <w:multiLevelType w:val="hybridMultilevel"/>
    <w:tmpl w:val="12FA652E"/>
    <w:lvl w:ilvl="0" w:tplc="0BD6549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12103F7"/>
    <w:multiLevelType w:val="hybridMultilevel"/>
    <w:tmpl w:val="97E46C7C"/>
    <w:lvl w:ilvl="0" w:tplc="04242AD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15:restartNumberingAfterBreak="0">
    <w:nsid w:val="374B7787"/>
    <w:multiLevelType w:val="multilevel"/>
    <w:tmpl w:val="458682C4"/>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B294323"/>
    <w:multiLevelType w:val="hybridMultilevel"/>
    <w:tmpl w:val="90E0513E"/>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2F4210"/>
    <w:multiLevelType w:val="hybridMultilevel"/>
    <w:tmpl w:val="3DA2EA9E"/>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4956C6"/>
    <w:multiLevelType w:val="hybridMultilevel"/>
    <w:tmpl w:val="81D43D4E"/>
    <w:lvl w:ilvl="0" w:tplc="496ADE38">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7B5234D"/>
    <w:multiLevelType w:val="hybridMultilevel"/>
    <w:tmpl w:val="45A426A6"/>
    <w:lvl w:ilvl="0" w:tplc="1B04BF9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6053789"/>
    <w:multiLevelType w:val="hybridMultilevel"/>
    <w:tmpl w:val="9E0CB404"/>
    <w:lvl w:ilvl="0" w:tplc="04242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2F4B05"/>
    <w:multiLevelType w:val="hybridMultilevel"/>
    <w:tmpl w:val="8D0C9318"/>
    <w:lvl w:ilvl="0" w:tplc="04242A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11C43A9"/>
    <w:multiLevelType w:val="hybridMultilevel"/>
    <w:tmpl w:val="C486C2F2"/>
    <w:lvl w:ilvl="0" w:tplc="04242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1566AE2"/>
    <w:multiLevelType w:val="hybridMultilevel"/>
    <w:tmpl w:val="50C40744"/>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1C1922"/>
    <w:multiLevelType w:val="hybridMultilevel"/>
    <w:tmpl w:val="A6440844"/>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972FDE"/>
    <w:multiLevelType w:val="hybridMultilevel"/>
    <w:tmpl w:val="34E6B8AC"/>
    <w:lvl w:ilvl="0" w:tplc="10200D6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15:restartNumberingAfterBreak="0">
    <w:nsid w:val="7CAB7E6B"/>
    <w:multiLevelType w:val="multilevel"/>
    <w:tmpl w:val="7A50F678"/>
    <w:lvl w:ilvl="0">
      <w:start w:val="1"/>
      <w:numFmt w:val="decimal"/>
      <w:lvlText w:val="%1."/>
      <w:lvlJc w:val="left"/>
      <w:pPr>
        <w:ind w:left="720" w:hanging="360"/>
      </w:pPr>
    </w:lvl>
    <w:lvl w:ilvl="1">
      <w:start w:val="1"/>
      <w:numFmt w:val="decimal"/>
      <w:isLgl/>
      <w:lvlText w:val="%1.%2."/>
      <w:lvlJc w:val="left"/>
      <w:pPr>
        <w:ind w:left="704"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7DA62F02"/>
    <w:multiLevelType w:val="hybridMultilevel"/>
    <w:tmpl w:val="269A6F58"/>
    <w:lvl w:ilvl="0" w:tplc="04190011">
      <w:start w:val="1"/>
      <w:numFmt w:val="decimal"/>
      <w:lvlText w:val="%1)"/>
      <w:lvlJc w:val="left"/>
      <w:pPr>
        <w:ind w:left="1998" w:hanging="360"/>
      </w:p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23" w15:restartNumberingAfterBreak="0">
    <w:nsid w:val="7DDB1A95"/>
    <w:multiLevelType w:val="hybridMultilevel"/>
    <w:tmpl w:val="00447A2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FD71F6E"/>
    <w:multiLevelType w:val="multilevel"/>
    <w:tmpl w:val="A0D467E2"/>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9"/>
  </w:num>
  <w:num w:numId="3">
    <w:abstractNumId w:val="11"/>
  </w:num>
  <w:num w:numId="4">
    <w:abstractNumId w:val="12"/>
  </w:num>
  <w:num w:numId="5">
    <w:abstractNumId w:val="18"/>
  </w:num>
  <w:num w:numId="6">
    <w:abstractNumId w:val="17"/>
  </w:num>
  <w:num w:numId="7">
    <w:abstractNumId w:val="15"/>
  </w:num>
  <w:num w:numId="8">
    <w:abstractNumId w:val="9"/>
  </w:num>
  <w:num w:numId="9">
    <w:abstractNumId w:val="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6"/>
  </w:num>
  <w:num w:numId="14">
    <w:abstractNumId w:val="2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24"/>
  </w:num>
  <w:num w:numId="19">
    <w:abstractNumId w:val="8"/>
  </w:num>
  <w:num w:numId="20">
    <w:abstractNumId w:val="2"/>
  </w:num>
  <w:num w:numId="21">
    <w:abstractNumId w:val="20"/>
  </w:num>
  <w:num w:numId="22">
    <w:abstractNumId w:val="7"/>
  </w:num>
  <w:num w:numId="23">
    <w:abstractNumId w:val="1"/>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6D"/>
    <w:rsid w:val="002279D2"/>
    <w:rsid w:val="00256137"/>
    <w:rsid w:val="004701E5"/>
    <w:rsid w:val="00576102"/>
    <w:rsid w:val="0091216D"/>
    <w:rsid w:val="00D058B8"/>
    <w:rsid w:val="00D84877"/>
    <w:rsid w:val="00EF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95743-535B-45F5-8289-FE5B5890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216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561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
    <w:unhideWhenUsed/>
    <w:qFormat/>
    <w:rsid w:val="0025613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uiPriority w:val="9"/>
    <w:semiHidden/>
    <w:unhideWhenUsed/>
    <w:qFormat/>
    <w:rsid w:val="0025613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561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2561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256137"/>
    <w:rPr>
      <w:rFonts w:asciiTheme="majorHAnsi" w:eastAsiaTheme="majorEastAsia" w:hAnsiTheme="majorHAnsi" w:cstheme="majorBidi"/>
      <w:b/>
      <w:bCs/>
      <w:color w:val="4F81BD" w:themeColor="accent1"/>
    </w:rPr>
  </w:style>
  <w:style w:type="paragraph" w:styleId="a4">
    <w:name w:val="Balloon Text"/>
    <w:basedOn w:val="a0"/>
    <w:link w:val="a5"/>
    <w:uiPriority w:val="99"/>
    <w:semiHidden/>
    <w:unhideWhenUsed/>
    <w:rsid w:val="00256137"/>
    <w:rPr>
      <w:rFonts w:ascii="Tahoma" w:eastAsiaTheme="minorHAnsi" w:hAnsi="Tahoma" w:cs="Tahoma"/>
      <w:sz w:val="16"/>
      <w:szCs w:val="16"/>
      <w:lang w:eastAsia="en-US"/>
    </w:rPr>
  </w:style>
  <w:style w:type="character" w:customStyle="1" w:styleId="a5">
    <w:name w:val="Текст выноски Знак"/>
    <w:basedOn w:val="a1"/>
    <w:link w:val="a4"/>
    <w:uiPriority w:val="99"/>
    <w:semiHidden/>
    <w:rsid w:val="00256137"/>
    <w:rPr>
      <w:rFonts w:ascii="Tahoma" w:hAnsi="Tahoma" w:cs="Tahoma"/>
      <w:sz w:val="16"/>
      <w:szCs w:val="16"/>
    </w:rPr>
  </w:style>
  <w:style w:type="paragraph" w:styleId="a6">
    <w:name w:val="Title"/>
    <w:basedOn w:val="a0"/>
    <w:next w:val="a0"/>
    <w:link w:val="a7"/>
    <w:uiPriority w:val="10"/>
    <w:qFormat/>
    <w:rsid w:val="002561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1"/>
    <w:link w:val="a6"/>
    <w:uiPriority w:val="10"/>
    <w:rsid w:val="00256137"/>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0"/>
    <w:next w:val="a0"/>
    <w:link w:val="a9"/>
    <w:uiPriority w:val="11"/>
    <w:qFormat/>
    <w:rsid w:val="00256137"/>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9">
    <w:name w:val="Подзаголовок Знак"/>
    <w:basedOn w:val="a1"/>
    <w:link w:val="a8"/>
    <w:uiPriority w:val="11"/>
    <w:rsid w:val="00256137"/>
    <w:rPr>
      <w:rFonts w:asciiTheme="majorHAnsi" w:eastAsiaTheme="majorEastAsia" w:hAnsiTheme="majorHAnsi" w:cstheme="majorBidi"/>
      <w:i/>
      <w:iCs/>
      <w:color w:val="4F81BD" w:themeColor="accent1"/>
      <w:spacing w:val="15"/>
      <w:sz w:val="24"/>
      <w:szCs w:val="24"/>
    </w:rPr>
  </w:style>
  <w:style w:type="paragraph" w:styleId="a">
    <w:name w:val="List Paragraph"/>
    <w:basedOn w:val="a0"/>
    <w:autoRedefine/>
    <w:qFormat/>
    <w:rsid w:val="00256137"/>
    <w:pPr>
      <w:numPr>
        <w:numId w:val="24"/>
      </w:numPr>
      <w:pBdr>
        <w:top w:val="nil"/>
        <w:left w:val="nil"/>
        <w:bottom w:val="nil"/>
        <w:right w:val="nil"/>
        <w:between w:val="nil"/>
        <w:bar w:val="nil"/>
      </w:pBdr>
      <w:tabs>
        <w:tab w:val="left" w:pos="709"/>
      </w:tabs>
      <w:suppressAutoHyphens/>
      <w:ind w:left="993"/>
      <w:contextualSpacing/>
      <w:jc w:val="center"/>
      <w:outlineLvl w:val="1"/>
    </w:pPr>
    <w:rPr>
      <w:rFonts w:eastAsia="SimSun" w:cs="Calibri"/>
      <w:b/>
      <w:noProof/>
      <w:color w:val="00000A"/>
      <w:sz w:val="28"/>
      <w:szCs w:val="28"/>
      <w:u w:color="000000"/>
      <w:bdr w:val="nil"/>
      <w:lang w:eastAsia="ar-SA"/>
    </w:rPr>
  </w:style>
  <w:style w:type="paragraph" w:styleId="aa">
    <w:name w:val="TOC Heading"/>
    <w:basedOn w:val="1"/>
    <w:next w:val="a0"/>
    <w:uiPriority w:val="39"/>
    <w:semiHidden/>
    <w:unhideWhenUsed/>
    <w:qFormat/>
    <w:rsid w:val="00256137"/>
    <w:pPr>
      <w:outlineLvl w:val="9"/>
    </w:pPr>
    <w:rPr>
      <w:lang w:eastAsia="ru-RU"/>
    </w:rPr>
  </w:style>
  <w:style w:type="paragraph" w:styleId="21">
    <w:name w:val="toc 2"/>
    <w:basedOn w:val="a0"/>
    <w:next w:val="a0"/>
    <w:autoRedefine/>
    <w:uiPriority w:val="39"/>
    <w:unhideWhenUsed/>
    <w:qFormat/>
    <w:rsid w:val="00256137"/>
    <w:pPr>
      <w:spacing w:after="100" w:line="276" w:lineRule="auto"/>
      <w:ind w:left="220"/>
    </w:pPr>
    <w:rPr>
      <w:rFonts w:asciiTheme="minorHAnsi" w:eastAsiaTheme="minorHAnsi" w:hAnsiTheme="minorHAnsi" w:cstheme="minorBidi"/>
      <w:sz w:val="22"/>
      <w:szCs w:val="22"/>
      <w:lang w:eastAsia="en-US"/>
    </w:rPr>
  </w:style>
  <w:style w:type="paragraph" w:styleId="11">
    <w:name w:val="toc 1"/>
    <w:basedOn w:val="a0"/>
    <w:next w:val="a0"/>
    <w:autoRedefine/>
    <w:uiPriority w:val="39"/>
    <w:unhideWhenUsed/>
    <w:qFormat/>
    <w:rsid w:val="00256137"/>
    <w:pPr>
      <w:spacing w:after="100" w:line="276" w:lineRule="auto"/>
    </w:pPr>
    <w:rPr>
      <w:rFonts w:asciiTheme="minorHAnsi" w:eastAsiaTheme="minorHAnsi" w:hAnsiTheme="minorHAnsi" w:cstheme="minorBidi"/>
      <w:sz w:val="22"/>
      <w:szCs w:val="22"/>
      <w:lang w:eastAsia="en-US"/>
    </w:rPr>
  </w:style>
  <w:style w:type="character" w:styleId="ab">
    <w:name w:val="Hyperlink"/>
    <w:basedOn w:val="a1"/>
    <w:uiPriority w:val="99"/>
    <w:unhideWhenUsed/>
    <w:rsid w:val="00256137"/>
    <w:rPr>
      <w:color w:val="0000FF" w:themeColor="hyperlink"/>
      <w:u w:val="single"/>
    </w:rPr>
  </w:style>
  <w:style w:type="paragraph" w:styleId="ac">
    <w:name w:val="caption"/>
    <w:basedOn w:val="a0"/>
    <w:next w:val="a0"/>
    <w:uiPriority w:val="35"/>
    <w:unhideWhenUsed/>
    <w:qFormat/>
    <w:rsid w:val="00256137"/>
    <w:pPr>
      <w:spacing w:after="200"/>
    </w:pPr>
    <w:rPr>
      <w:rFonts w:asciiTheme="minorHAnsi" w:eastAsiaTheme="minorHAnsi" w:hAnsiTheme="minorHAnsi" w:cstheme="minorBidi"/>
      <w:b/>
      <w:bCs/>
      <w:color w:val="4F81BD" w:themeColor="accent1"/>
      <w:sz w:val="18"/>
      <w:szCs w:val="18"/>
      <w:lang w:eastAsia="en-US"/>
    </w:rPr>
  </w:style>
  <w:style w:type="paragraph" w:styleId="ad">
    <w:name w:val="header"/>
    <w:basedOn w:val="a0"/>
    <w:link w:val="ae"/>
    <w:uiPriority w:val="99"/>
    <w:unhideWhenUsed/>
    <w:rsid w:val="00256137"/>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1"/>
    <w:link w:val="ad"/>
    <w:uiPriority w:val="99"/>
    <w:rsid w:val="00256137"/>
  </w:style>
  <w:style w:type="paragraph" w:styleId="af">
    <w:name w:val="footer"/>
    <w:basedOn w:val="a0"/>
    <w:link w:val="af0"/>
    <w:uiPriority w:val="99"/>
    <w:unhideWhenUsed/>
    <w:rsid w:val="00256137"/>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1"/>
    <w:link w:val="af"/>
    <w:uiPriority w:val="99"/>
    <w:rsid w:val="00256137"/>
  </w:style>
  <w:style w:type="paragraph" w:styleId="31">
    <w:name w:val="toc 3"/>
    <w:basedOn w:val="a0"/>
    <w:next w:val="a0"/>
    <w:autoRedefine/>
    <w:uiPriority w:val="39"/>
    <w:semiHidden/>
    <w:unhideWhenUsed/>
    <w:qFormat/>
    <w:rsid w:val="00256137"/>
    <w:pPr>
      <w:spacing w:after="100" w:line="276" w:lineRule="auto"/>
      <w:ind w:left="440"/>
    </w:pPr>
    <w:rPr>
      <w:rFonts w:asciiTheme="minorHAnsi" w:eastAsiaTheme="minorEastAsia" w:hAnsiTheme="minorHAnsi" w:cstheme="minorBidi"/>
      <w:sz w:val="22"/>
      <w:szCs w:val="22"/>
    </w:rPr>
  </w:style>
  <w:style w:type="table" w:styleId="af1">
    <w:name w:val="Table Grid"/>
    <w:basedOn w:val="a2"/>
    <w:uiPriority w:val="59"/>
    <w:rsid w:val="0025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256137"/>
    <w:pPr>
      <w:spacing w:after="0" w:line="240" w:lineRule="auto"/>
    </w:pPr>
  </w:style>
  <w:style w:type="paragraph" w:customStyle="1" w:styleId="ConsPlusNormal">
    <w:name w:val="ConsPlusNormal"/>
    <w:rsid w:val="0025613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chart" Target="charts/chart24.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1" Type="http://schemas.openxmlformats.org/officeDocument/2006/relationships/oleObject" Target="../embeddings/oleObject16.bin"/></Relationships>
</file>

<file path=word/charts/_rels/chart17.xml.rels><?xml version="1.0" encoding="UTF-8" standalone="yes"?>
<Relationships xmlns="http://schemas.openxmlformats.org/package/2006/relationships"><Relationship Id="rId1" Type="http://schemas.openxmlformats.org/officeDocument/2006/relationships/oleObject" Target="../embeddings/oleObject17.bin"/></Relationships>
</file>

<file path=word/charts/_rels/chart18.xml.rels><?xml version="1.0" encoding="UTF-8" standalone="yes"?>
<Relationships xmlns="http://schemas.openxmlformats.org/package/2006/relationships"><Relationship Id="rId2" Type="http://schemas.openxmlformats.org/officeDocument/2006/relationships/oleObject" Target="../embeddings/oleObject18.bin"/><Relationship Id="rId1" Type="http://schemas.openxmlformats.org/officeDocument/2006/relationships/themeOverride" Target="../theme/themeOverride8.xml"/></Relationships>
</file>

<file path=word/charts/_rels/chart19.xml.rels><?xml version="1.0" encoding="UTF-8" standalone="yes"?>
<Relationships xmlns="http://schemas.openxmlformats.org/package/2006/relationships"><Relationship Id="rId2" Type="http://schemas.openxmlformats.org/officeDocument/2006/relationships/oleObject" Target="../embeddings/oleObject19.bin"/><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0.xml.rels><?xml version="1.0" encoding="UTF-8" standalone="yes"?>
<Relationships xmlns="http://schemas.openxmlformats.org/package/2006/relationships"><Relationship Id="rId1" Type="http://schemas.openxmlformats.org/officeDocument/2006/relationships/oleObject" Target="../embeddings/oleObject20.bin"/></Relationships>
</file>

<file path=word/charts/_rels/chart21.xml.rels><?xml version="1.0" encoding="UTF-8" standalone="yes"?>
<Relationships xmlns="http://schemas.openxmlformats.org/package/2006/relationships"><Relationship Id="rId2" Type="http://schemas.openxmlformats.org/officeDocument/2006/relationships/oleObject" Target="../embeddings/oleObject21.bin"/><Relationship Id="rId1" Type="http://schemas.openxmlformats.org/officeDocument/2006/relationships/themeOverride" Target="../theme/themeOverride10.xml"/></Relationships>
</file>

<file path=word/charts/_rels/chart22.xml.rels><?xml version="1.0" encoding="UTF-8" standalone="yes"?>
<Relationships xmlns="http://schemas.openxmlformats.org/package/2006/relationships"><Relationship Id="rId2" Type="http://schemas.openxmlformats.org/officeDocument/2006/relationships/oleObject" Target="../embeddings/oleObject22.bin"/><Relationship Id="rId1" Type="http://schemas.openxmlformats.org/officeDocument/2006/relationships/themeOverride" Target="../theme/themeOverride11.xml"/></Relationships>
</file>

<file path=word/charts/_rels/chart23.xml.rels><?xml version="1.0" encoding="UTF-8" standalone="yes"?>
<Relationships xmlns="http://schemas.openxmlformats.org/package/2006/relationships"><Relationship Id="rId2" Type="http://schemas.openxmlformats.org/officeDocument/2006/relationships/oleObject" Target="../embeddings/oleObject23.bin"/><Relationship Id="rId1" Type="http://schemas.openxmlformats.org/officeDocument/2006/relationships/themeOverride" Target="../theme/themeOverride12.xml"/></Relationships>
</file>

<file path=word/charts/_rels/chart24.xml.rels><?xml version="1.0" encoding="UTF-8" standalone="yes"?>
<Relationships xmlns="http://schemas.openxmlformats.org/package/2006/relationships"><Relationship Id="rId1" Type="http://schemas.openxmlformats.org/officeDocument/2006/relationships/oleObject" Target="../embeddings/oleObject24.bin"/></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a:pPr>
            <a:r>
              <a:rPr lang="ru-RU" sz="1600">
                <a:latin typeface="+mn-lt"/>
              </a:rPr>
              <a:t>Объ</a:t>
            </a:r>
            <a:r>
              <a:rPr lang="ru-RU" sz="1600">
                <a:latin typeface="+mn-lt"/>
                <a:cs typeface="Times New Roman"/>
              </a:rPr>
              <a:t>ё</a:t>
            </a:r>
            <a:r>
              <a:rPr lang="ru-RU" sz="1600">
                <a:latin typeface="+mn-lt"/>
              </a:rPr>
              <a:t>м отгруженных товаров собственного производства, выполненных работ и услуг, (млрд.</a:t>
            </a:r>
            <a:r>
              <a:rPr lang="ru-RU" sz="1600" b="1" i="0" u="none" strike="noStrike" kern="1200" baseline="0">
                <a:solidFill>
                  <a:sysClr val="windowText" lastClr="000000"/>
                </a:solidFill>
                <a:latin typeface="+mn-lt"/>
                <a:ea typeface="+mn-ea"/>
                <a:cs typeface="+mn-cs"/>
              </a:rPr>
              <a:t>рублей</a:t>
            </a:r>
            <a:r>
              <a:rPr lang="ru-RU" sz="1600">
                <a:latin typeface="+mn-lt"/>
              </a:rPr>
              <a:t>)</a:t>
            </a:r>
          </a:p>
        </c:rich>
      </c:tx>
      <c:overlay val="0"/>
    </c:title>
    <c:autoTitleDeleted val="0"/>
    <c:plotArea>
      <c:layout/>
      <c:barChart>
        <c:barDir val="col"/>
        <c:grouping val="clustered"/>
        <c:varyColors val="0"/>
        <c:ser>
          <c:idx val="0"/>
          <c:order val="0"/>
          <c:tx>
            <c:strRef>
              <c:f>'[Цифры для диаграммм.xlsx]1.1.'!$A$3</c:f>
              <c:strCache>
                <c:ptCount val="1"/>
                <c:pt idx="0">
                  <c:v>Объем отгруженных товаров собственного производства, выполненных работ и услуг (млрд.руб.)</c:v>
                </c:pt>
              </c:strCache>
            </c:strRef>
          </c:tx>
          <c:invertIfNegative val="0"/>
          <c:dLbls>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'[Цифры для диаграммм.xlsx]1.1.'!$B$1:$F$2</c:f>
              <c:strCache>
                <c:ptCount val="5"/>
                <c:pt idx="0">
                  <c:v>2011</c:v>
                </c:pt>
                <c:pt idx="1">
                  <c:v>2012</c:v>
                </c:pt>
                <c:pt idx="2">
                  <c:v>2013</c:v>
                </c:pt>
                <c:pt idx="3">
                  <c:v>2014</c:v>
                </c:pt>
                <c:pt idx="4">
                  <c:v>2015 (ож.)</c:v>
                </c:pt>
              </c:strCache>
            </c:strRef>
          </c:cat>
          <c:val>
            <c:numRef>
              <c:f>'[Цифры для диаграммм.xlsx]1.1.'!$B$3:$F$3</c:f>
              <c:numCache>
                <c:formatCode>General</c:formatCode>
                <c:ptCount val="5"/>
                <c:pt idx="0">
                  <c:v>30.7</c:v>
                </c:pt>
                <c:pt idx="1">
                  <c:v>32.9</c:v>
                </c:pt>
                <c:pt idx="2">
                  <c:v>32.5</c:v>
                </c:pt>
                <c:pt idx="3">
                  <c:v>37.299999999999997</c:v>
                </c:pt>
                <c:pt idx="4">
                  <c:v>42.4</c:v>
                </c:pt>
              </c:numCache>
            </c:numRef>
          </c:val>
        </c:ser>
        <c:dLbls>
          <c:showLegendKey val="0"/>
          <c:showVal val="0"/>
          <c:showCatName val="0"/>
          <c:showSerName val="0"/>
          <c:showPercent val="0"/>
          <c:showBubbleSize val="0"/>
        </c:dLbls>
        <c:gapWidth val="150"/>
        <c:axId val="373171824"/>
        <c:axId val="373176136"/>
      </c:barChart>
      <c:catAx>
        <c:axId val="373171824"/>
        <c:scaling>
          <c:orientation val="minMax"/>
        </c:scaling>
        <c:delete val="0"/>
        <c:axPos val="b"/>
        <c:numFmt formatCode="General" sourceLinked="0"/>
        <c:majorTickMark val="out"/>
        <c:minorTickMark val="none"/>
        <c:tickLblPos val="nextTo"/>
        <c:txPr>
          <a:bodyPr/>
          <a:lstStyle/>
          <a:p>
            <a:pPr>
              <a:defRPr sz="1100" b="1" baseline="0">
                <a:latin typeface="Times New Roman" pitchFamily="18" charset="0"/>
              </a:defRPr>
            </a:pPr>
            <a:endParaRPr lang="ru-RU"/>
          </a:p>
        </c:txPr>
        <c:crossAx val="373176136"/>
        <c:crosses val="autoZero"/>
        <c:auto val="1"/>
        <c:lblAlgn val="ctr"/>
        <c:lblOffset val="100"/>
        <c:noMultiLvlLbl val="0"/>
      </c:catAx>
      <c:valAx>
        <c:axId val="373176136"/>
        <c:scaling>
          <c:orientation val="minMax"/>
        </c:scaling>
        <c:delete val="0"/>
        <c:axPos val="l"/>
        <c:majorGridlines/>
        <c:numFmt formatCode="#,##0.00" sourceLinked="0"/>
        <c:majorTickMark val="out"/>
        <c:minorTickMark val="none"/>
        <c:tickLblPos val="nextTo"/>
        <c:txPr>
          <a:bodyPr/>
          <a:lstStyle/>
          <a:p>
            <a:pPr>
              <a:defRPr sz="1100">
                <a:latin typeface="Times New Roman" pitchFamily="18" charset="0"/>
                <a:cs typeface="Times New Roman" pitchFamily="18" charset="0"/>
              </a:defRPr>
            </a:pPr>
            <a:endParaRPr lang="ru-RU"/>
          </a:p>
        </c:txPr>
        <c:crossAx val="373171824"/>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600"/>
            </a:pPr>
            <a:r>
              <a:rPr lang="ru-RU" sz="1600"/>
              <a:t>Доходы бюджета 2013-2015 (млн.руб.)</a:t>
            </a:r>
          </a:p>
        </c:rich>
      </c:tx>
      <c:overlay val="0"/>
    </c:title>
    <c:autoTitleDeleted val="0"/>
    <c:plotArea>
      <c:layout>
        <c:manualLayout>
          <c:layoutTarget val="inner"/>
          <c:xMode val="edge"/>
          <c:yMode val="edge"/>
          <c:x val="0.11249739708730534"/>
          <c:y val="0.15617119288660347"/>
          <c:w val="0.63065037357631748"/>
          <c:h val="0.77767521327875255"/>
        </c:manualLayout>
      </c:layout>
      <c:barChart>
        <c:barDir val="col"/>
        <c:grouping val="clustered"/>
        <c:varyColors val="0"/>
        <c:ser>
          <c:idx val="0"/>
          <c:order val="0"/>
          <c:tx>
            <c:strRef>
              <c:f>'[2.xlsx]Лист1'!$A$3:$B$3</c:f>
              <c:strCache>
                <c:ptCount val="1"/>
                <c:pt idx="0">
                  <c:v>Доходы бюджета 2013-2015 (млн.руб.)</c:v>
                </c:pt>
              </c:strCache>
            </c:strRef>
          </c:tx>
          <c:invertIfNegative val="0"/>
          <c:dLbls>
            <c:numFmt formatCode="#,##0.00" sourceLinked="0"/>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'[2.xlsx]Лист1'!$C$2:$E$2</c:f>
              <c:numCache>
                <c:formatCode>General</c:formatCode>
                <c:ptCount val="3"/>
                <c:pt idx="0">
                  <c:v>2013</c:v>
                </c:pt>
                <c:pt idx="1">
                  <c:v>2014</c:v>
                </c:pt>
                <c:pt idx="2">
                  <c:v>2015</c:v>
                </c:pt>
              </c:numCache>
            </c:numRef>
          </c:cat>
          <c:val>
            <c:numRef>
              <c:f>'[2.xlsx]Лист1'!$C$3:$E$3</c:f>
              <c:numCache>
                <c:formatCode>0.00</c:formatCode>
                <c:ptCount val="3"/>
                <c:pt idx="0">
                  <c:v>2350.1999999999998</c:v>
                </c:pt>
                <c:pt idx="1">
                  <c:v>2437.4</c:v>
                </c:pt>
                <c:pt idx="2">
                  <c:v>2474.6</c:v>
                </c:pt>
              </c:numCache>
            </c:numRef>
          </c:val>
        </c:ser>
        <c:dLbls>
          <c:showLegendKey val="0"/>
          <c:showVal val="0"/>
          <c:showCatName val="0"/>
          <c:showSerName val="0"/>
          <c:showPercent val="0"/>
          <c:showBubbleSize val="0"/>
        </c:dLbls>
        <c:gapWidth val="150"/>
        <c:axId val="377731904"/>
        <c:axId val="377440056"/>
      </c:barChart>
      <c:catAx>
        <c:axId val="377731904"/>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377440056"/>
        <c:crosses val="autoZero"/>
        <c:auto val="1"/>
        <c:lblAlgn val="ctr"/>
        <c:lblOffset val="100"/>
        <c:noMultiLvlLbl val="0"/>
      </c:catAx>
      <c:valAx>
        <c:axId val="377440056"/>
        <c:scaling>
          <c:orientation val="minMax"/>
          <c:max val="3000"/>
          <c:min val="0"/>
        </c:scaling>
        <c:delete val="0"/>
        <c:axPos val="l"/>
        <c:majorGridlines/>
        <c:numFmt formatCode="0.00"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377731904"/>
        <c:crosses val="autoZero"/>
        <c:crossBetween val="between"/>
        <c:majorUnit val="1000"/>
        <c:minorUnit val="500"/>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ru-RU" sz="1600"/>
              <a:t>Доходы</a:t>
            </a:r>
            <a:r>
              <a:rPr lang="ru-RU" sz="1600" baseline="0"/>
              <a:t> бюджета 2015, (млн.руб.)</a:t>
            </a:r>
          </a:p>
          <a:p>
            <a:pPr>
              <a:defRPr sz="1600"/>
            </a:pPr>
            <a:endParaRPr lang="ru-RU" sz="1600" baseline="0"/>
          </a:p>
        </c:rich>
      </c:tx>
      <c:overlay val="0"/>
    </c:title>
    <c:autoTitleDeleted val="0"/>
    <c:plotArea>
      <c:layout>
        <c:manualLayout>
          <c:layoutTarget val="inner"/>
          <c:xMode val="edge"/>
          <c:yMode val="edge"/>
          <c:x val="8.681264387649032E-2"/>
          <c:y val="0.16059805975337554"/>
          <c:w val="0.71221806520577235"/>
          <c:h val="0.6905829634931997"/>
        </c:manualLayout>
      </c:layout>
      <c:barChart>
        <c:barDir val="col"/>
        <c:grouping val="clustered"/>
        <c:varyColors val="0"/>
        <c:ser>
          <c:idx val="0"/>
          <c:order val="0"/>
          <c:tx>
            <c:strRef>
              <c:f>'[2.xlsx]Лист2'!$A$3</c:f>
              <c:strCache>
                <c:ptCount val="1"/>
                <c:pt idx="0">
                  <c:v>Первоначальное утверждение</c:v>
                </c:pt>
              </c:strCache>
            </c:strRef>
          </c:tx>
          <c:invertIfNegative val="0"/>
          <c:dLbls>
            <c:dLbl>
              <c:idx val="0"/>
              <c:layout>
                <c:manualLayout>
                  <c:x val="-1.4928851386517089E-2"/>
                  <c:y val="0"/>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sz="1400" b="1" i="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'[2.xlsx]Лист2'!$B$2:$C$2</c:f>
              <c:strCache>
                <c:ptCount val="2"/>
                <c:pt idx="0">
                  <c:v>Бюджет</c:v>
                </c:pt>
                <c:pt idx="1">
                  <c:v>Налоговые и неналоговые доходы</c:v>
                </c:pt>
              </c:strCache>
            </c:strRef>
          </c:cat>
          <c:val>
            <c:numRef>
              <c:f>'[2.xlsx]Лист2'!$B$3:$C$3</c:f>
              <c:numCache>
                <c:formatCode>#,##0.00</c:formatCode>
                <c:ptCount val="2"/>
                <c:pt idx="0">
                  <c:v>2246.6</c:v>
                </c:pt>
                <c:pt idx="1">
                  <c:v>1264.9000000000001</c:v>
                </c:pt>
              </c:numCache>
            </c:numRef>
          </c:val>
        </c:ser>
        <c:ser>
          <c:idx val="1"/>
          <c:order val="1"/>
          <c:tx>
            <c:strRef>
              <c:f>'[2.xlsx]Лист2'!$A$4</c:f>
              <c:strCache>
                <c:ptCount val="1"/>
                <c:pt idx="0">
                  <c:v>Исполнение</c:v>
                </c:pt>
              </c:strCache>
            </c:strRef>
          </c:tx>
          <c:invertIfNegative val="0"/>
          <c:dLbls>
            <c:dLbl>
              <c:idx val="1"/>
              <c:layout>
                <c:manualLayout>
                  <c:x val="-3.7323597841429149E-3"/>
                  <c:y val="-2.5157232704402517E-2"/>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sz="1400" b="1" i="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'[2.xlsx]Лист2'!$B$2:$C$2</c:f>
              <c:strCache>
                <c:ptCount val="2"/>
                <c:pt idx="0">
                  <c:v>Бюджет</c:v>
                </c:pt>
                <c:pt idx="1">
                  <c:v>Налоговые и неналоговые доходы</c:v>
                </c:pt>
              </c:strCache>
            </c:strRef>
          </c:cat>
          <c:val>
            <c:numRef>
              <c:f>'[2.xlsx]Лист2'!$B$4:$C$4</c:f>
              <c:numCache>
                <c:formatCode>#,##0.00</c:formatCode>
                <c:ptCount val="2"/>
                <c:pt idx="0">
                  <c:v>2474.6</c:v>
                </c:pt>
                <c:pt idx="1">
                  <c:v>1391.7</c:v>
                </c:pt>
              </c:numCache>
            </c:numRef>
          </c:val>
        </c:ser>
        <c:dLbls>
          <c:dLblPos val="outEnd"/>
          <c:showLegendKey val="0"/>
          <c:showVal val="1"/>
          <c:showCatName val="0"/>
          <c:showSerName val="0"/>
          <c:showPercent val="0"/>
          <c:showBubbleSize val="0"/>
        </c:dLbls>
        <c:gapWidth val="150"/>
        <c:axId val="377436136"/>
        <c:axId val="381349472"/>
      </c:barChart>
      <c:catAx>
        <c:axId val="377436136"/>
        <c:scaling>
          <c:orientation val="minMax"/>
        </c:scaling>
        <c:delete val="0"/>
        <c:axPos val="b"/>
        <c:numFmt formatCode="General" sourceLinked="0"/>
        <c:majorTickMark val="out"/>
        <c:minorTickMark val="none"/>
        <c:tickLblPos val="nextTo"/>
        <c:txPr>
          <a:bodyPr/>
          <a:lstStyle/>
          <a:p>
            <a:pPr>
              <a:defRPr sz="1200" b="1" i="1">
                <a:latin typeface="Times New Roman" pitchFamily="18" charset="0"/>
                <a:cs typeface="Times New Roman" pitchFamily="18" charset="0"/>
              </a:defRPr>
            </a:pPr>
            <a:endParaRPr lang="ru-RU"/>
          </a:p>
        </c:txPr>
        <c:crossAx val="381349472"/>
        <c:crosses val="autoZero"/>
        <c:auto val="1"/>
        <c:lblAlgn val="ctr"/>
        <c:lblOffset val="100"/>
        <c:noMultiLvlLbl val="0"/>
      </c:catAx>
      <c:valAx>
        <c:axId val="381349472"/>
        <c:scaling>
          <c:orientation val="minMax"/>
          <c:max val="2500"/>
        </c:scaling>
        <c:delete val="0"/>
        <c:axPos val="l"/>
        <c:majorGridlines/>
        <c:numFmt formatCode="#,##0" sourceLinked="0"/>
        <c:majorTickMark val="out"/>
        <c:minorTickMark val="none"/>
        <c:tickLblPos val="nextTo"/>
        <c:txPr>
          <a:bodyPr/>
          <a:lstStyle/>
          <a:p>
            <a:pPr>
              <a:defRPr sz="1100" b="1">
                <a:latin typeface="Times New Roman" pitchFamily="18" charset="0"/>
                <a:cs typeface="Times New Roman" pitchFamily="18" charset="0"/>
              </a:defRPr>
            </a:pPr>
            <a:endParaRPr lang="ru-RU"/>
          </a:p>
        </c:txPr>
        <c:crossAx val="377436136"/>
        <c:crosses val="autoZero"/>
        <c:crossBetween val="between"/>
      </c:valAx>
    </c:plotArea>
    <c:legend>
      <c:legendPos val="r"/>
      <c:legendEntry>
        <c:idx val="0"/>
        <c:txPr>
          <a:bodyPr/>
          <a:lstStyle/>
          <a:p>
            <a:pPr>
              <a:defRPr sz="1000" b="1" i="0">
                <a:latin typeface="Times New Roman" pitchFamily="18" charset="0"/>
                <a:cs typeface="Times New Roman" pitchFamily="18" charset="0"/>
              </a:defRPr>
            </a:pPr>
            <a:endParaRPr lang="ru-RU"/>
          </a:p>
        </c:txPr>
      </c:legendEntry>
      <c:layout>
        <c:manualLayout>
          <c:xMode val="edge"/>
          <c:yMode val="edge"/>
          <c:x val="0.77656639073961908"/>
          <c:y val="0.40842853810607543"/>
          <c:w val="0.21070488533880524"/>
          <c:h val="0.32079081023962913"/>
        </c:manualLayout>
      </c:layout>
      <c:overlay val="0"/>
      <c:txPr>
        <a:bodyPr/>
        <a:lstStyle/>
        <a:p>
          <a:pPr>
            <a:defRPr sz="1000" b="1" i="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600"/>
            </a:pPr>
            <a:r>
              <a:rPr lang="ru-RU" sz="1600"/>
              <a:t>Налоговые доходы 2011-2015, (млн.руб.)</a:t>
            </a:r>
          </a:p>
        </c:rich>
      </c:tx>
      <c:layout>
        <c:manualLayout>
          <c:xMode val="edge"/>
          <c:yMode val="edge"/>
          <c:x val="0.23927242207248314"/>
          <c:y val="1.8717730706196936E-2"/>
        </c:manualLayout>
      </c:layout>
      <c:overlay val="0"/>
    </c:title>
    <c:autoTitleDeleted val="0"/>
    <c:plotArea>
      <c:layout/>
      <c:barChart>
        <c:barDir val="col"/>
        <c:grouping val="clustered"/>
        <c:varyColors val="0"/>
        <c:ser>
          <c:idx val="0"/>
          <c:order val="0"/>
          <c:tx>
            <c:strRef>
              <c:f>'[2.xlsx]Лист4'!$C$9</c:f>
              <c:strCache>
                <c:ptCount val="1"/>
                <c:pt idx="0">
                  <c:v>Налоговые доходы (млн.руб.)</c:v>
                </c:pt>
              </c:strCache>
            </c:strRef>
          </c:tx>
          <c:invertIfNegative val="0"/>
          <c:dLbls>
            <c:spPr>
              <a:noFill/>
              <a:ln>
                <a:noFill/>
              </a:ln>
              <a:effectLst/>
            </c:spPr>
            <c:txPr>
              <a:bodyPr/>
              <a:lstStyle/>
              <a:p>
                <a:pPr>
                  <a:defRPr sz="1400" b="1" i="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'[2.xlsx]Лист4'!$D$8:$H$8</c:f>
              <c:numCache>
                <c:formatCode>General</c:formatCode>
                <c:ptCount val="5"/>
                <c:pt idx="0">
                  <c:v>2011</c:v>
                </c:pt>
                <c:pt idx="1">
                  <c:v>2012</c:v>
                </c:pt>
                <c:pt idx="2">
                  <c:v>2013</c:v>
                </c:pt>
                <c:pt idx="3">
                  <c:v>2014</c:v>
                </c:pt>
                <c:pt idx="4">
                  <c:v>2015</c:v>
                </c:pt>
              </c:numCache>
            </c:numRef>
          </c:cat>
          <c:val>
            <c:numRef>
              <c:f>'[2.xlsx]Лист4'!$D$9:$H$9</c:f>
              <c:numCache>
                <c:formatCode>General</c:formatCode>
                <c:ptCount val="5"/>
                <c:pt idx="0">
                  <c:v>569.5</c:v>
                </c:pt>
                <c:pt idx="1">
                  <c:v>643</c:v>
                </c:pt>
                <c:pt idx="2">
                  <c:v>969.9</c:v>
                </c:pt>
                <c:pt idx="3">
                  <c:v>662.5</c:v>
                </c:pt>
                <c:pt idx="4">
                  <c:v>785.9</c:v>
                </c:pt>
              </c:numCache>
            </c:numRef>
          </c:val>
        </c:ser>
        <c:dLbls>
          <c:showLegendKey val="0"/>
          <c:showVal val="0"/>
          <c:showCatName val="0"/>
          <c:showSerName val="0"/>
          <c:showPercent val="0"/>
          <c:showBubbleSize val="0"/>
        </c:dLbls>
        <c:gapWidth val="150"/>
        <c:axId val="376089168"/>
        <c:axId val="435238632"/>
      </c:barChart>
      <c:catAx>
        <c:axId val="376089168"/>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435238632"/>
        <c:crosses val="autoZero"/>
        <c:auto val="1"/>
        <c:lblAlgn val="ctr"/>
        <c:lblOffset val="100"/>
        <c:noMultiLvlLbl val="0"/>
      </c:catAx>
      <c:valAx>
        <c:axId val="435238632"/>
        <c:scaling>
          <c:orientation val="minMax"/>
        </c:scaling>
        <c:delete val="0"/>
        <c:axPos val="l"/>
        <c:majorGridlines/>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376089168"/>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a:t>Неналоговые доходы 2011-2015,  (млн.руб.)</a:t>
            </a:r>
          </a:p>
        </c:rich>
      </c:tx>
      <c:overlay val="0"/>
    </c:title>
    <c:autoTitleDeleted val="0"/>
    <c:plotArea>
      <c:layout>
        <c:manualLayout>
          <c:layoutTarget val="inner"/>
          <c:xMode val="edge"/>
          <c:yMode val="edge"/>
          <c:x val="6.2658592235858193E-2"/>
          <c:y val="0.19925199358389889"/>
          <c:w val="0.90931402772191006"/>
          <c:h val="0.73091474399627343"/>
        </c:manualLayout>
      </c:layout>
      <c:barChart>
        <c:barDir val="col"/>
        <c:grouping val="clustered"/>
        <c:varyColors val="0"/>
        <c:ser>
          <c:idx val="0"/>
          <c:order val="0"/>
          <c:tx>
            <c:strRef>
              <c:f>'[2.xlsx]Лист5'!$B$6</c:f>
              <c:strCache>
                <c:ptCount val="1"/>
                <c:pt idx="0">
                  <c:v>Неналоговые доходы (млн.руб.)</c:v>
                </c:pt>
              </c:strCache>
            </c:strRef>
          </c:tx>
          <c:invertIfNegative val="0"/>
          <c:dLbls>
            <c:spPr>
              <a:noFill/>
              <a:ln>
                <a:noFill/>
              </a:ln>
              <a:effectLst/>
            </c:spPr>
            <c:txPr>
              <a:bodyPr/>
              <a:lstStyle/>
              <a:p>
                <a:pPr>
                  <a:defRPr sz="14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'[2.xlsx]Лист5'!$C$5:$G$5</c:f>
              <c:numCache>
                <c:formatCode>General</c:formatCode>
                <c:ptCount val="5"/>
                <c:pt idx="0">
                  <c:v>2011</c:v>
                </c:pt>
                <c:pt idx="1">
                  <c:v>2012</c:v>
                </c:pt>
                <c:pt idx="2">
                  <c:v>2013</c:v>
                </c:pt>
                <c:pt idx="3">
                  <c:v>2014</c:v>
                </c:pt>
                <c:pt idx="4">
                  <c:v>2015</c:v>
                </c:pt>
              </c:numCache>
            </c:numRef>
          </c:cat>
          <c:val>
            <c:numRef>
              <c:f>'[2.xlsx]Лист5'!$C$6:$G$6</c:f>
              <c:numCache>
                <c:formatCode>General</c:formatCode>
                <c:ptCount val="5"/>
                <c:pt idx="0">
                  <c:v>421.6</c:v>
                </c:pt>
                <c:pt idx="1">
                  <c:v>687.4</c:v>
                </c:pt>
                <c:pt idx="2">
                  <c:v>462.1</c:v>
                </c:pt>
                <c:pt idx="3">
                  <c:v>600.1</c:v>
                </c:pt>
                <c:pt idx="4">
                  <c:v>605.79999999999995</c:v>
                </c:pt>
              </c:numCache>
            </c:numRef>
          </c:val>
        </c:ser>
        <c:dLbls>
          <c:showLegendKey val="0"/>
          <c:showVal val="0"/>
          <c:showCatName val="0"/>
          <c:showSerName val="0"/>
          <c:showPercent val="0"/>
          <c:showBubbleSize val="0"/>
        </c:dLbls>
        <c:gapWidth val="150"/>
        <c:axId val="435240984"/>
        <c:axId val="435236280"/>
      </c:barChart>
      <c:catAx>
        <c:axId val="435240984"/>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435236280"/>
        <c:crosses val="autoZero"/>
        <c:auto val="1"/>
        <c:lblAlgn val="ctr"/>
        <c:lblOffset val="100"/>
        <c:noMultiLvlLbl val="0"/>
      </c:catAx>
      <c:valAx>
        <c:axId val="435236280"/>
        <c:scaling>
          <c:orientation val="minMax"/>
          <c:max val="700"/>
        </c:scaling>
        <c:delete val="0"/>
        <c:axPos val="l"/>
        <c:majorGridlines/>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435240984"/>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a:t>Безвозмездные поступления, (млн.руб.)</a:t>
            </a:r>
          </a:p>
        </c:rich>
      </c:tx>
      <c:overlay val="0"/>
    </c:title>
    <c:autoTitleDeleted val="0"/>
    <c:plotArea>
      <c:layout/>
      <c:barChart>
        <c:barDir val="col"/>
        <c:grouping val="clustered"/>
        <c:varyColors val="0"/>
        <c:ser>
          <c:idx val="0"/>
          <c:order val="0"/>
          <c:tx>
            <c:strRef>
              <c:f>'[2.xlsx]Лист6'!$C$3</c:f>
              <c:strCache>
                <c:ptCount val="1"/>
                <c:pt idx="0">
                  <c:v>Безвозмездные поступления (млн.руб.)</c:v>
                </c:pt>
              </c:strCache>
            </c:strRef>
          </c:tx>
          <c:invertIfNegative val="0"/>
          <c:dLbls>
            <c:spPr>
              <a:noFill/>
              <a:ln>
                <a:noFill/>
              </a:ln>
              <a:effectLst/>
            </c:spPr>
            <c:txPr>
              <a:bodyPr/>
              <a:lstStyle/>
              <a:p>
                <a:pPr>
                  <a:defRPr sz="14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'[2.xlsx]Лист6'!$D$2:$H$2</c:f>
              <c:numCache>
                <c:formatCode>General</c:formatCode>
                <c:ptCount val="5"/>
                <c:pt idx="0">
                  <c:v>2011</c:v>
                </c:pt>
                <c:pt idx="1">
                  <c:v>2012</c:v>
                </c:pt>
                <c:pt idx="2">
                  <c:v>2013</c:v>
                </c:pt>
                <c:pt idx="3">
                  <c:v>2014</c:v>
                </c:pt>
                <c:pt idx="4">
                  <c:v>2015</c:v>
                </c:pt>
              </c:numCache>
            </c:numRef>
          </c:cat>
          <c:val>
            <c:numRef>
              <c:f>'[2.xlsx]Лист6'!$D$3:$H$3</c:f>
              <c:numCache>
                <c:formatCode>General</c:formatCode>
                <c:ptCount val="5"/>
                <c:pt idx="0">
                  <c:v>672.5</c:v>
                </c:pt>
                <c:pt idx="1">
                  <c:v>1276</c:v>
                </c:pt>
                <c:pt idx="2">
                  <c:v>918.2</c:v>
                </c:pt>
                <c:pt idx="3">
                  <c:v>1174.8</c:v>
                </c:pt>
                <c:pt idx="4">
                  <c:v>1082.9000000000001</c:v>
                </c:pt>
              </c:numCache>
            </c:numRef>
          </c:val>
        </c:ser>
        <c:dLbls>
          <c:dLblPos val="outEnd"/>
          <c:showLegendKey val="0"/>
          <c:showVal val="1"/>
          <c:showCatName val="0"/>
          <c:showSerName val="0"/>
          <c:showPercent val="0"/>
          <c:showBubbleSize val="0"/>
        </c:dLbls>
        <c:gapWidth val="150"/>
        <c:axId val="435244904"/>
        <c:axId val="435236672"/>
      </c:barChart>
      <c:catAx>
        <c:axId val="435244904"/>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435236672"/>
        <c:crosses val="autoZero"/>
        <c:auto val="1"/>
        <c:lblAlgn val="ctr"/>
        <c:lblOffset val="100"/>
        <c:noMultiLvlLbl val="0"/>
      </c:catAx>
      <c:valAx>
        <c:axId val="435236672"/>
        <c:scaling>
          <c:orientation val="minMax"/>
        </c:scaling>
        <c:delete val="0"/>
        <c:axPos val="l"/>
        <c:majorGridlines/>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435244904"/>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Удельный вес налоговых,неналоговых и безвозмездных поступлений в общей сумме доходов бюджета, (%)</a:t>
            </a:r>
            <a:endParaRPr lang="en-US" sz="1600"/>
          </a:p>
        </c:rich>
      </c:tx>
      <c:overlay val="0"/>
    </c:title>
    <c:autoTitleDeleted val="0"/>
    <c:plotArea>
      <c:layout>
        <c:manualLayout>
          <c:layoutTarget val="inner"/>
          <c:xMode val="edge"/>
          <c:yMode val="edge"/>
          <c:x val="5.8326850957103112E-2"/>
          <c:y val="0.23166797830121583"/>
          <c:w val="0.94167229403613972"/>
          <c:h val="0.55651700004629301"/>
        </c:manualLayout>
      </c:layout>
      <c:barChart>
        <c:barDir val="col"/>
        <c:grouping val="clustered"/>
        <c:varyColors val="0"/>
        <c:ser>
          <c:idx val="0"/>
          <c:order val="0"/>
          <c:tx>
            <c:strRef>
              <c:f>'[2.xlsx]Лист7'!$C$3</c:f>
              <c:strCache>
                <c:ptCount val="1"/>
                <c:pt idx="0">
                  <c:v>Налоговые</c:v>
                </c:pt>
              </c:strCache>
            </c:strRef>
          </c:tx>
          <c:invertIfNegative val="0"/>
          <c:dLbls>
            <c:dLbl>
              <c:idx val="1"/>
              <c:layout>
                <c:manualLayout>
                  <c:x val="-1.08585858154037E-2"/>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'[2.xlsx]Лист7'!$B$4:$B$8</c:f>
              <c:numCache>
                <c:formatCode>General</c:formatCode>
                <c:ptCount val="5"/>
                <c:pt idx="0">
                  <c:v>2011</c:v>
                </c:pt>
                <c:pt idx="1">
                  <c:v>2012</c:v>
                </c:pt>
                <c:pt idx="2">
                  <c:v>2013</c:v>
                </c:pt>
                <c:pt idx="3">
                  <c:v>2014</c:v>
                </c:pt>
                <c:pt idx="4">
                  <c:v>2015</c:v>
                </c:pt>
              </c:numCache>
            </c:numRef>
          </c:cat>
          <c:val>
            <c:numRef>
              <c:f>'[2.xlsx]Лист7'!$C$4:$C$8</c:f>
              <c:numCache>
                <c:formatCode>General</c:formatCode>
                <c:ptCount val="5"/>
                <c:pt idx="0">
                  <c:v>34.200000000000003</c:v>
                </c:pt>
                <c:pt idx="1">
                  <c:v>24.7</c:v>
                </c:pt>
                <c:pt idx="2">
                  <c:v>41.3</c:v>
                </c:pt>
                <c:pt idx="3">
                  <c:v>27.2</c:v>
                </c:pt>
                <c:pt idx="4" formatCode="0.00">
                  <c:v>31.76</c:v>
                </c:pt>
              </c:numCache>
            </c:numRef>
          </c:val>
        </c:ser>
        <c:ser>
          <c:idx val="1"/>
          <c:order val="1"/>
          <c:tx>
            <c:strRef>
              <c:f>'[2.xlsx]Лист7'!$D$3</c:f>
              <c:strCache>
                <c:ptCount val="1"/>
                <c:pt idx="0">
                  <c:v>Неналоговые</c:v>
                </c:pt>
              </c:strCache>
            </c:strRef>
          </c:tx>
          <c:invertIfNegative val="0"/>
          <c:dLbls>
            <c:dLbl>
              <c:idx val="0"/>
              <c:layout>
                <c:manualLayout>
                  <c:x val="0"/>
                  <c:y val="4.497182054867556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4.34343432616148E-3"/>
                  <c:y val="-2.995820949285403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5151514892422191E-3"/>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a:lstStyle/>
              <a:p>
                <a:pPr>
                  <a:defRPr sz="105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'[2.xlsx]Лист7'!$B$4:$B$8</c:f>
              <c:numCache>
                <c:formatCode>General</c:formatCode>
                <c:ptCount val="5"/>
                <c:pt idx="0">
                  <c:v>2011</c:v>
                </c:pt>
                <c:pt idx="1">
                  <c:v>2012</c:v>
                </c:pt>
                <c:pt idx="2">
                  <c:v>2013</c:v>
                </c:pt>
                <c:pt idx="3">
                  <c:v>2014</c:v>
                </c:pt>
                <c:pt idx="4">
                  <c:v>2015</c:v>
                </c:pt>
              </c:numCache>
            </c:numRef>
          </c:cat>
          <c:val>
            <c:numRef>
              <c:f>'[2.xlsx]Лист7'!$D$4:$D$8</c:f>
              <c:numCache>
                <c:formatCode>General</c:formatCode>
                <c:ptCount val="5"/>
                <c:pt idx="0">
                  <c:v>25.3</c:v>
                </c:pt>
                <c:pt idx="1">
                  <c:v>26.4</c:v>
                </c:pt>
                <c:pt idx="2">
                  <c:v>19.7</c:v>
                </c:pt>
                <c:pt idx="3">
                  <c:v>24.6</c:v>
                </c:pt>
                <c:pt idx="4" formatCode="0.00">
                  <c:v>24.48</c:v>
                </c:pt>
              </c:numCache>
            </c:numRef>
          </c:val>
        </c:ser>
        <c:ser>
          <c:idx val="2"/>
          <c:order val="2"/>
          <c:tx>
            <c:strRef>
              <c:f>'[2.xlsx]Лист7'!$E$3</c:f>
              <c:strCache>
                <c:ptCount val="1"/>
                <c:pt idx="0">
                  <c:v>Безвозмездные поступления</c:v>
                </c:pt>
              </c:strCache>
            </c:strRef>
          </c:tx>
          <c:invertIfNegative val="0"/>
          <c:dLbls>
            <c:spPr>
              <a:noFill/>
              <a:ln>
                <a:noFill/>
              </a:ln>
              <a:effectLst/>
            </c:spPr>
            <c:txPr>
              <a:bodyPr rot="-5400000" vert="horz"/>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'[2.xlsx]Лист7'!$B$4:$B$8</c:f>
              <c:numCache>
                <c:formatCode>General</c:formatCode>
                <c:ptCount val="5"/>
                <c:pt idx="0">
                  <c:v>2011</c:v>
                </c:pt>
                <c:pt idx="1">
                  <c:v>2012</c:v>
                </c:pt>
                <c:pt idx="2">
                  <c:v>2013</c:v>
                </c:pt>
                <c:pt idx="3">
                  <c:v>2014</c:v>
                </c:pt>
                <c:pt idx="4">
                  <c:v>2015</c:v>
                </c:pt>
              </c:numCache>
            </c:numRef>
          </c:cat>
          <c:val>
            <c:numRef>
              <c:f>'[2.xlsx]Лист7'!$E$4:$E$8</c:f>
              <c:numCache>
                <c:formatCode>General</c:formatCode>
                <c:ptCount val="5"/>
                <c:pt idx="0">
                  <c:v>40.4</c:v>
                </c:pt>
                <c:pt idx="1">
                  <c:v>49</c:v>
                </c:pt>
                <c:pt idx="2">
                  <c:v>39.1</c:v>
                </c:pt>
                <c:pt idx="3">
                  <c:v>48.2</c:v>
                </c:pt>
                <c:pt idx="4" formatCode="0.00">
                  <c:v>43.76</c:v>
                </c:pt>
              </c:numCache>
            </c:numRef>
          </c:val>
        </c:ser>
        <c:dLbls>
          <c:dLblPos val="outEnd"/>
          <c:showLegendKey val="0"/>
          <c:showVal val="1"/>
          <c:showCatName val="0"/>
          <c:showSerName val="0"/>
          <c:showPercent val="0"/>
          <c:showBubbleSize val="0"/>
        </c:dLbls>
        <c:gapWidth val="150"/>
        <c:axId val="435245296"/>
        <c:axId val="435237848"/>
      </c:barChart>
      <c:catAx>
        <c:axId val="435245296"/>
        <c:scaling>
          <c:orientation val="minMax"/>
        </c:scaling>
        <c:delete val="0"/>
        <c:axPos val="b"/>
        <c:numFmt formatCode="General" sourceLinked="1"/>
        <c:majorTickMark val="out"/>
        <c:minorTickMark val="none"/>
        <c:tickLblPos val="nextTo"/>
        <c:txPr>
          <a:bodyPr/>
          <a:lstStyle/>
          <a:p>
            <a:pPr>
              <a:defRPr sz="1000" b="1" i="0">
                <a:latin typeface="Times New Roman" pitchFamily="18" charset="0"/>
                <a:cs typeface="Times New Roman" pitchFamily="18" charset="0"/>
              </a:defRPr>
            </a:pPr>
            <a:endParaRPr lang="ru-RU"/>
          </a:p>
        </c:txPr>
        <c:crossAx val="435237848"/>
        <c:crosses val="autoZero"/>
        <c:auto val="1"/>
        <c:lblAlgn val="ctr"/>
        <c:lblOffset val="100"/>
        <c:noMultiLvlLbl val="0"/>
      </c:catAx>
      <c:valAx>
        <c:axId val="435237848"/>
        <c:scaling>
          <c:orientation val="minMax"/>
        </c:scaling>
        <c:delete val="0"/>
        <c:axPos val="l"/>
        <c:majorGridlines/>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435245296"/>
        <c:crosses val="autoZero"/>
        <c:crossBetween val="between"/>
      </c:valAx>
    </c:plotArea>
    <c:legend>
      <c:legendPos val="b"/>
      <c:layout>
        <c:manualLayout>
          <c:xMode val="edge"/>
          <c:yMode val="edge"/>
          <c:x val="0.11383269261976978"/>
          <c:y val="0.88234764347668737"/>
          <c:w val="0.8383517384937893"/>
          <c:h val="5.1190320391082726E-2"/>
        </c:manualLayout>
      </c:layout>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ru-RU" sz="1600"/>
              <a:t>Расходы</a:t>
            </a:r>
            <a:r>
              <a:rPr lang="ru-RU" sz="1600" baseline="0"/>
              <a:t> бюджета 2015, (млн.руб.)</a:t>
            </a:r>
            <a:endParaRPr lang="ru-RU" sz="1600"/>
          </a:p>
        </c:rich>
      </c:tx>
      <c:overlay val="0"/>
    </c:title>
    <c:autoTitleDeleted val="0"/>
    <c:plotArea>
      <c:layout/>
      <c:barChart>
        <c:barDir val="col"/>
        <c:grouping val="clustered"/>
        <c:varyColors val="0"/>
        <c:ser>
          <c:idx val="0"/>
          <c:order val="0"/>
          <c:tx>
            <c:strRef>
              <c:f>'[2.xlsx]Лист3'!$A$3</c:f>
              <c:strCache>
                <c:ptCount val="1"/>
                <c:pt idx="0">
                  <c:v>Первоначальное утверждение</c:v>
                </c:pt>
              </c:strCache>
            </c:strRef>
          </c:tx>
          <c:invertIfNegative val="0"/>
          <c:dLbls>
            <c:dLbl>
              <c:idx val="0"/>
              <c:layout>
                <c:manualLayout>
                  <c:x val="-1.066468353937166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329367078743319E-2"/>
                  <c:y val="-2.10660377155059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'[2.xlsx]Лист3'!$B$2:$C$2</c:f>
              <c:strCache>
                <c:ptCount val="2"/>
                <c:pt idx="0">
                  <c:v>Бюджет</c:v>
                </c:pt>
                <c:pt idx="1">
                  <c:v>за счёт местного бюджета</c:v>
                </c:pt>
              </c:strCache>
            </c:strRef>
          </c:cat>
          <c:val>
            <c:numRef>
              <c:f>'[2.xlsx]Лист3'!$B$3:$C$3</c:f>
              <c:numCache>
                <c:formatCode>#,##0.00</c:formatCode>
                <c:ptCount val="2"/>
                <c:pt idx="0">
                  <c:v>2281.6</c:v>
                </c:pt>
                <c:pt idx="1">
                  <c:v>1300</c:v>
                </c:pt>
              </c:numCache>
            </c:numRef>
          </c:val>
        </c:ser>
        <c:ser>
          <c:idx val="1"/>
          <c:order val="1"/>
          <c:tx>
            <c:strRef>
              <c:f>'[2.xlsx]Лист3'!$A$4</c:f>
              <c:strCache>
                <c:ptCount val="1"/>
                <c:pt idx="0">
                  <c:v>Исполнение</c:v>
                </c:pt>
              </c:strCache>
            </c:strRef>
          </c:tx>
          <c:invertIfNegative val="0"/>
          <c:dLbls>
            <c:dLbl>
              <c:idx val="0"/>
              <c:layout>
                <c:manualLayout>
                  <c:x val="0"/>
                  <c:y val="-1.60256410256410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884615384615384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'[2.xlsx]Лист3'!$B$2:$C$2</c:f>
              <c:strCache>
                <c:ptCount val="2"/>
                <c:pt idx="0">
                  <c:v>Бюджет</c:v>
                </c:pt>
                <c:pt idx="1">
                  <c:v>за счёт местного бюджета</c:v>
                </c:pt>
              </c:strCache>
            </c:strRef>
          </c:cat>
          <c:val>
            <c:numRef>
              <c:f>'[2.xlsx]Лист3'!$B$4:$C$4</c:f>
              <c:numCache>
                <c:formatCode>#,##0.00</c:formatCode>
                <c:ptCount val="2"/>
                <c:pt idx="0">
                  <c:v>2462</c:v>
                </c:pt>
                <c:pt idx="1">
                  <c:v>1379.5</c:v>
                </c:pt>
              </c:numCache>
            </c:numRef>
          </c:val>
        </c:ser>
        <c:dLbls>
          <c:showLegendKey val="0"/>
          <c:showVal val="0"/>
          <c:showCatName val="0"/>
          <c:showSerName val="0"/>
          <c:showPercent val="0"/>
          <c:showBubbleSize val="0"/>
        </c:dLbls>
        <c:gapWidth val="150"/>
        <c:axId val="435239416"/>
        <c:axId val="435239808"/>
      </c:barChart>
      <c:catAx>
        <c:axId val="435239416"/>
        <c:scaling>
          <c:orientation val="minMax"/>
        </c:scaling>
        <c:delete val="0"/>
        <c:axPos val="b"/>
        <c:numFmt formatCode="General" sourceLinked="0"/>
        <c:majorTickMark val="none"/>
        <c:minorTickMark val="none"/>
        <c:tickLblPos val="nextTo"/>
        <c:txPr>
          <a:bodyPr/>
          <a:lstStyle/>
          <a:p>
            <a:pPr>
              <a:defRPr sz="1200" b="1">
                <a:latin typeface="Times New Roman" pitchFamily="18" charset="0"/>
                <a:cs typeface="Times New Roman" pitchFamily="18" charset="0"/>
              </a:defRPr>
            </a:pPr>
            <a:endParaRPr lang="ru-RU"/>
          </a:p>
        </c:txPr>
        <c:crossAx val="435239808"/>
        <c:crosses val="autoZero"/>
        <c:auto val="1"/>
        <c:lblAlgn val="ctr"/>
        <c:lblOffset val="100"/>
        <c:noMultiLvlLbl val="0"/>
      </c:catAx>
      <c:valAx>
        <c:axId val="435239808"/>
        <c:scaling>
          <c:orientation val="minMax"/>
        </c:scaling>
        <c:delete val="0"/>
        <c:axPos val="l"/>
        <c:majorGridlines/>
        <c:numFmt formatCode="#,##0" sourceLinked="0"/>
        <c:majorTickMark val="none"/>
        <c:minorTickMark val="none"/>
        <c:tickLblPos val="nextTo"/>
        <c:txPr>
          <a:bodyPr/>
          <a:lstStyle/>
          <a:p>
            <a:pPr>
              <a:defRPr sz="1200" b="1">
                <a:latin typeface="Times New Roman" pitchFamily="18" charset="0"/>
                <a:cs typeface="Times New Roman" pitchFamily="18" charset="0"/>
              </a:defRPr>
            </a:pPr>
            <a:endParaRPr lang="ru-RU"/>
          </a:p>
        </c:txPr>
        <c:crossAx val="435239416"/>
        <c:crosses val="autoZero"/>
        <c:crossBetween val="between"/>
      </c:valAx>
    </c:plotArea>
    <c:legend>
      <c:legendPos val="r"/>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mn-lt"/>
              </a:defRPr>
            </a:pPr>
            <a:r>
              <a:rPr lang="ru-RU" sz="1600">
                <a:latin typeface="+mn-lt"/>
              </a:rPr>
              <a:t>Расходы бюджета</a:t>
            </a:r>
            <a:r>
              <a:rPr lang="en-US" sz="1600">
                <a:latin typeface="+mn-lt"/>
              </a:rPr>
              <a:t> </a:t>
            </a:r>
            <a:r>
              <a:rPr lang="ru-RU" sz="1600">
                <a:latin typeface="+mn-lt"/>
              </a:rPr>
              <a:t>на</a:t>
            </a:r>
            <a:r>
              <a:rPr lang="ru-RU" sz="1600" baseline="0">
                <a:latin typeface="+mn-lt"/>
              </a:rPr>
              <a:t> социальную сферу                                      (72% от общего объ</a:t>
            </a:r>
            <a:r>
              <a:rPr lang="ru-RU" sz="1600" baseline="0">
                <a:latin typeface="+mn-lt"/>
                <a:cs typeface="Times New Roman"/>
              </a:rPr>
              <a:t>ёма расходов</a:t>
            </a:r>
            <a:r>
              <a:rPr lang="ru-RU" sz="1600" baseline="0">
                <a:latin typeface="+mn-lt"/>
              </a:rPr>
              <a:t> бюджета),%</a:t>
            </a:r>
          </a:p>
          <a:p>
            <a:pPr>
              <a:defRPr sz="1600">
                <a:latin typeface="+mn-lt"/>
              </a:defRPr>
            </a:pPr>
            <a:r>
              <a:rPr lang="ru-RU" sz="1600">
                <a:latin typeface="+mn-lt"/>
              </a:rPr>
              <a:t> </a:t>
            </a:r>
          </a:p>
        </c:rich>
      </c:tx>
      <c:overlay val="0"/>
    </c:title>
    <c:autoTitleDeleted val="0"/>
    <c:plotArea>
      <c:layout>
        <c:manualLayout>
          <c:layoutTarget val="inner"/>
          <c:xMode val="edge"/>
          <c:yMode val="edge"/>
          <c:x val="7.9813708336005679E-2"/>
          <c:y val="0.30802310319149334"/>
          <c:w val="0.45846016896520497"/>
          <c:h val="0.64233725623006799"/>
        </c:manualLayout>
      </c:layout>
      <c:pieChart>
        <c:varyColors val="1"/>
        <c:ser>
          <c:idx val="0"/>
          <c:order val="0"/>
          <c:tx>
            <c:strRef>
              <c:f>'[2.xlsx]Лист8'!$B$4</c:f>
              <c:strCache>
                <c:ptCount val="1"/>
                <c:pt idx="0">
                  <c:v>Расходы бюджета </c:v>
                </c:pt>
              </c:strCache>
            </c:strRef>
          </c:tx>
          <c:explosion val="8"/>
          <c:dPt>
            <c:idx val="2"/>
            <c:bubble3D val="0"/>
            <c:explosion val="58"/>
          </c:dPt>
          <c:dPt>
            <c:idx val="3"/>
            <c:bubble3D val="0"/>
            <c:explosion val="19"/>
          </c:dPt>
          <c:dPt>
            <c:idx val="4"/>
            <c:bubble3D val="0"/>
            <c:explosion val="40"/>
          </c:dPt>
          <c:dLbls>
            <c:dLbl>
              <c:idx val="3"/>
              <c:layout>
                <c:manualLayout>
                  <c:x val="1.6372472459277504E-2"/>
                  <c:y val="-3.4453057708871662E-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'[2.xlsx]Лист8'!$C$3:$G$3</c:f>
              <c:strCache>
                <c:ptCount val="5"/>
                <c:pt idx="0">
                  <c:v>образование </c:v>
                </c:pt>
                <c:pt idx="1">
                  <c:v>здравоохранение</c:v>
                </c:pt>
                <c:pt idx="2">
                  <c:v>культура</c:v>
                </c:pt>
                <c:pt idx="3">
                  <c:v>физическая культура и спорт</c:v>
                </c:pt>
                <c:pt idx="4">
                  <c:v>социальная политика</c:v>
                </c:pt>
              </c:strCache>
            </c:strRef>
          </c:cat>
          <c:val>
            <c:numRef>
              <c:f>'[2.xlsx]Лист8'!$C$4:$G$4</c:f>
              <c:numCache>
                <c:formatCode>0.00%</c:formatCode>
                <c:ptCount val="5"/>
                <c:pt idx="0">
                  <c:v>0.83099999999999996</c:v>
                </c:pt>
                <c:pt idx="1">
                  <c:v>5.0000000000000001E-3</c:v>
                </c:pt>
                <c:pt idx="2">
                  <c:v>6.3E-2</c:v>
                </c:pt>
                <c:pt idx="3">
                  <c:v>3.7999999999999999E-2</c:v>
                </c:pt>
                <c:pt idx="4">
                  <c:v>6.3E-2</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59966855412052911"/>
          <c:y val="0.28444597550306211"/>
          <c:w val="0.33688811509977057"/>
          <c:h val="0.56663407699037616"/>
        </c:manualLayout>
      </c:layout>
      <c:overlay val="0"/>
      <c:txPr>
        <a:bodyPr/>
        <a:lstStyle/>
        <a:p>
          <a:pPr>
            <a:defRPr sz="1200" b="1" i="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Динамика численности населения, (чел.)</a:t>
            </a:r>
          </a:p>
        </c:rich>
      </c:tx>
      <c:overlay val="0"/>
    </c:title>
    <c:autoTitleDeleted val="0"/>
    <c:plotArea>
      <c:layout/>
      <c:barChart>
        <c:barDir val="col"/>
        <c:grouping val="clustered"/>
        <c:varyColors val="0"/>
        <c:ser>
          <c:idx val="0"/>
          <c:order val="0"/>
          <c:tx>
            <c:strRef>
              <c:f>'[3.xlsx]Лист3'!$F$1</c:f>
              <c:strCache>
                <c:ptCount val="1"/>
                <c:pt idx="0">
                  <c:v>Динамика численности населения, (чел.)</c:v>
                </c:pt>
              </c:strCache>
            </c:strRef>
          </c:tx>
          <c:invertIfNegative val="0"/>
          <c:dLbls>
            <c:dLbl>
              <c:idx val="4"/>
              <c:layout>
                <c:manualLayout>
                  <c:x val="0"/>
                  <c:y val="1.1627906976744186E-2"/>
                </c:manualLayout>
              </c:layout>
              <c:tx>
                <c:rich>
                  <a:bodyPr/>
                  <a:lstStyle/>
                  <a:p>
                    <a:r>
                      <a:rPr lang="en-US"/>
                      <a:t>96 627</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'[3.xlsx]Лист3'!$E$2:$E$6</c:f>
              <c:numCache>
                <c:formatCode>General</c:formatCode>
                <c:ptCount val="5"/>
                <c:pt idx="0">
                  <c:v>2011</c:v>
                </c:pt>
                <c:pt idx="1">
                  <c:v>2012</c:v>
                </c:pt>
                <c:pt idx="2">
                  <c:v>2013</c:v>
                </c:pt>
                <c:pt idx="3">
                  <c:v>2014</c:v>
                </c:pt>
                <c:pt idx="4">
                  <c:v>2015</c:v>
                </c:pt>
              </c:numCache>
            </c:numRef>
          </c:cat>
          <c:val>
            <c:numRef>
              <c:f>'[3.xlsx]Лист3'!$F$2:$F$6</c:f>
              <c:numCache>
                <c:formatCode>General</c:formatCode>
                <c:ptCount val="5"/>
                <c:pt idx="0">
                  <c:v>89253</c:v>
                </c:pt>
                <c:pt idx="1">
                  <c:v>91026</c:v>
                </c:pt>
                <c:pt idx="2">
                  <c:v>91529</c:v>
                </c:pt>
                <c:pt idx="3">
                  <c:v>94180</c:v>
                </c:pt>
                <c:pt idx="4">
                  <c:v>97033</c:v>
                </c:pt>
              </c:numCache>
            </c:numRef>
          </c:val>
        </c:ser>
        <c:dLbls>
          <c:dLblPos val="outEnd"/>
          <c:showLegendKey val="0"/>
          <c:showVal val="1"/>
          <c:showCatName val="0"/>
          <c:showSerName val="0"/>
          <c:showPercent val="0"/>
          <c:showBubbleSize val="0"/>
        </c:dLbls>
        <c:gapWidth val="150"/>
        <c:axId val="435234712"/>
        <c:axId val="435237456"/>
      </c:barChart>
      <c:catAx>
        <c:axId val="435234712"/>
        <c:scaling>
          <c:orientation val="minMax"/>
        </c:scaling>
        <c:delete val="0"/>
        <c:axPos val="b"/>
        <c:numFmt formatCode="General" sourceLinked="0"/>
        <c:majorTickMark val="out"/>
        <c:minorTickMark val="none"/>
        <c:tickLblPos val="nextTo"/>
        <c:txPr>
          <a:bodyPr/>
          <a:lstStyle/>
          <a:p>
            <a:pPr>
              <a:defRPr sz="1200" b="1">
                <a:latin typeface="Times New Roman" pitchFamily="18" charset="0"/>
                <a:cs typeface="Times New Roman" pitchFamily="18" charset="0"/>
              </a:defRPr>
            </a:pPr>
            <a:endParaRPr lang="ru-RU"/>
          </a:p>
        </c:txPr>
        <c:crossAx val="435237456"/>
        <c:crosses val="autoZero"/>
        <c:auto val="1"/>
        <c:lblAlgn val="ctr"/>
        <c:lblOffset val="100"/>
        <c:noMultiLvlLbl val="0"/>
      </c:catAx>
      <c:valAx>
        <c:axId val="435237456"/>
        <c:scaling>
          <c:orientation val="minMax"/>
        </c:scaling>
        <c:delete val="0"/>
        <c:axPos val="l"/>
        <c:majorGridlines/>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435234712"/>
        <c:crosses val="autoZero"/>
        <c:crossBetween val="between"/>
      </c:valAx>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Число</a:t>
            </a:r>
            <a:r>
              <a:rPr lang="ru-RU" sz="1600" baseline="0"/>
              <a:t> браков и разводов 2011-2015 гг.</a:t>
            </a:r>
            <a:endParaRPr lang="ru-RU" sz="1600"/>
          </a:p>
        </c:rich>
      </c:tx>
      <c:layout>
        <c:manualLayout>
          <c:xMode val="edge"/>
          <c:yMode val="edge"/>
          <c:x val="0.20761743724342149"/>
          <c:y val="0"/>
        </c:manualLayout>
      </c:layout>
      <c:overlay val="0"/>
    </c:title>
    <c:autoTitleDeleted val="0"/>
    <c:plotArea>
      <c:layout>
        <c:manualLayout>
          <c:layoutTarget val="inner"/>
          <c:xMode val="edge"/>
          <c:yMode val="edge"/>
          <c:x val="7.4802308365300496E-2"/>
          <c:y val="0.14052513745259598"/>
          <c:w val="0.75296251430109695"/>
          <c:h val="0.77467795732496691"/>
        </c:manualLayout>
      </c:layout>
      <c:barChart>
        <c:barDir val="col"/>
        <c:grouping val="clustered"/>
        <c:varyColors val="0"/>
        <c:ser>
          <c:idx val="0"/>
          <c:order val="0"/>
          <c:tx>
            <c:strRef>
              <c:f>'[3.xlsx]Лист1'!$C$3:$C$4</c:f>
              <c:strCache>
                <c:ptCount val="1"/>
                <c:pt idx="0">
                  <c:v>Браки</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'[3.xlsx]Лист1'!$B$5:$B$9</c:f>
              <c:numCache>
                <c:formatCode>General</c:formatCode>
                <c:ptCount val="5"/>
                <c:pt idx="0">
                  <c:v>2011</c:v>
                </c:pt>
                <c:pt idx="1">
                  <c:v>2012</c:v>
                </c:pt>
                <c:pt idx="2">
                  <c:v>2013</c:v>
                </c:pt>
                <c:pt idx="3">
                  <c:v>2014</c:v>
                </c:pt>
                <c:pt idx="4">
                  <c:v>2015</c:v>
                </c:pt>
              </c:numCache>
            </c:numRef>
          </c:cat>
          <c:val>
            <c:numRef>
              <c:f>'[3.xlsx]Лист1'!$C$5:$C$9</c:f>
              <c:numCache>
                <c:formatCode>General</c:formatCode>
                <c:ptCount val="5"/>
                <c:pt idx="0">
                  <c:v>678</c:v>
                </c:pt>
                <c:pt idx="1">
                  <c:v>609</c:v>
                </c:pt>
                <c:pt idx="2">
                  <c:v>652</c:v>
                </c:pt>
                <c:pt idx="3">
                  <c:v>737</c:v>
                </c:pt>
                <c:pt idx="4">
                  <c:v>986</c:v>
                </c:pt>
              </c:numCache>
            </c:numRef>
          </c:val>
        </c:ser>
        <c:ser>
          <c:idx val="1"/>
          <c:order val="1"/>
          <c:tx>
            <c:strRef>
              <c:f>'[3.xlsx]Лист1'!$D$3:$D$4</c:f>
              <c:strCache>
                <c:ptCount val="1"/>
                <c:pt idx="0">
                  <c:v>Разводы</c:v>
                </c:pt>
              </c:strCache>
            </c:strRef>
          </c:tx>
          <c:invertIfNegative val="0"/>
          <c:dLbls>
            <c:spPr>
              <a:noFill/>
              <a:ln>
                <a:noFill/>
              </a:ln>
              <a:effectLst/>
            </c:spPr>
            <c:txPr>
              <a:bodyPr/>
              <a:lstStyle/>
              <a:p>
                <a:pPr>
                  <a:defRPr sz="1200" b="1" i="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'[3.xlsx]Лист1'!$B$5:$B$9</c:f>
              <c:numCache>
                <c:formatCode>General</c:formatCode>
                <c:ptCount val="5"/>
                <c:pt idx="0">
                  <c:v>2011</c:v>
                </c:pt>
                <c:pt idx="1">
                  <c:v>2012</c:v>
                </c:pt>
                <c:pt idx="2">
                  <c:v>2013</c:v>
                </c:pt>
                <c:pt idx="3">
                  <c:v>2014</c:v>
                </c:pt>
                <c:pt idx="4">
                  <c:v>2015</c:v>
                </c:pt>
              </c:numCache>
            </c:numRef>
          </c:cat>
          <c:val>
            <c:numRef>
              <c:f>'[3.xlsx]Лист1'!$D$5:$D$9</c:f>
              <c:numCache>
                <c:formatCode>General</c:formatCode>
                <c:ptCount val="5"/>
                <c:pt idx="0">
                  <c:v>428</c:v>
                </c:pt>
                <c:pt idx="1">
                  <c:v>379</c:v>
                </c:pt>
                <c:pt idx="2">
                  <c:v>469</c:v>
                </c:pt>
                <c:pt idx="3">
                  <c:v>410</c:v>
                </c:pt>
                <c:pt idx="4">
                  <c:v>382</c:v>
                </c:pt>
              </c:numCache>
            </c:numRef>
          </c:val>
        </c:ser>
        <c:dLbls>
          <c:dLblPos val="outEnd"/>
          <c:showLegendKey val="0"/>
          <c:showVal val="1"/>
          <c:showCatName val="0"/>
          <c:showSerName val="0"/>
          <c:showPercent val="0"/>
          <c:showBubbleSize val="0"/>
        </c:dLbls>
        <c:gapWidth val="150"/>
        <c:axId val="435244512"/>
        <c:axId val="435241768"/>
      </c:barChart>
      <c:catAx>
        <c:axId val="435244512"/>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435241768"/>
        <c:crosses val="autoZero"/>
        <c:auto val="1"/>
        <c:lblAlgn val="ctr"/>
        <c:lblOffset val="100"/>
        <c:noMultiLvlLbl val="0"/>
      </c:catAx>
      <c:valAx>
        <c:axId val="435241768"/>
        <c:scaling>
          <c:orientation val="minMax"/>
          <c:max val="1000"/>
        </c:scaling>
        <c:delete val="0"/>
        <c:axPos val="l"/>
        <c:majorGridlines/>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435244512"/>
        <c:crosses val="autoZero"/>
        <c:crossBetween val="between"/>
      </c:valAx>
    </c:plotArea>
    <c:legend>
      <c:legendPos val="r"/>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ru-RU" sz="1600">
                <a:latin typeface="+mn-lt"/>
              </a:rPr>
              <a:t>Объ</a:t>
            </a:r>
            <a:r>
              <a:rPr lang="ru-RU" sz="1600">
                <a:latin typeface="+mn-lt"/>
                <a:cs typeface="Times New Roman"/>
              </a:rPr>
              <a:t>ё</a:t>
            </a:r>
            <a:r>
              <a:rPr lang="ru-RU" sz="1600">
                <a:latin typeface="+mn-lt"/>
              </a:rPr>
              <a:t>м отгруженных товаров на крупных и средних предприятиях, (млрд.руб.)</a:t>
            </a:r>
          </a:p>
        </c:rich>
      </c:tx>
      <c:overlay val="0"/>
    </c:title>
    <c:autoTitleDeleted val="0"/>
    <c:plotArea>
      <c:layout/>
      <c:barChart>
        <c:barDir val="col"/>
        <c:grouping val="clustered"/>
        <c:varyColors val="0"/>
        <c:ser>
          <c:idx val="0"/>
          <c:order val="0"/>
          <c:tx>
            <c:strRef>
              <c:f>'[Цифры для диаграммм.xlsx]1.1.'!$A$9</c:f>
              <c:strCache>
                <c:ptCount val="1"/>
                <c:pt idx="0">
                  <c:v>объем</c:v>
                </c:pt>
              </c:strCache>
            </c:strRef>
          </c:tx>
          <c:invertIfNegative val="0"/>
          <c:dLbls>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'[Цифры для диаграммм.xlsx]1.1.'!$B$8:$F$8</c:f>
              <c:numCache>
                <c:formatCode>General</c:formatCode>
                <c:ptCount val="5"/>
                <c:pt idx="0">
                  <c:v>2011</c:v>
                </c:pt>
                <c:pt idx="1">
                  <c:v>2012</c:v>
                </c:pt>
                <c:pt idx="2">
                  <c:v>2013</c:v>
                </c:pt>
                <c:pt idx="3">
                  <c:v>2014</c:v>
                </c:pt>
                <c:pt idx="4">
                  <c:v>2015</c:v>
                </c:pt>
              </c:numCache>
            </c:numRef>
          </c:cat>
          <c:val>
            <c:numRef>
              <c:f>'[Цифры для диаграммм.xlsx]1.1.'!$B$9:$F$9</c:f>
              <c:numCache>
                <c:formatCode>General</c:formatCode>
                <c:ptCount val="5"/>
                <c:pt idx="0">
                  <c:v>21.8</c:v>
                </c:pt>
                <c:pt idx="1">
                  <c:v>23.4</c:v>
                </c:pt>
                <c:pt idx="2">
                  <c:v>23.7</c:v>
                </c:pt>
                <c:pt idx="3">
                  <c:v>29.3</c:v>
                </c:pt>
                <c:pt idx="4">
                  <c:v>41.8</c:v>
                </c:pt>
              </c:numCache>
            </c:numRef>
          </c:val>
        </c:ser>
        <c:dLbls>
          <c:dLblPos val="outEnd"/>
          <c:showLegendKey val="0"/>
          <c:showVal val="1"/>
          <c:showCatName val="0"/>
          <c:showSerName val="0"/>
          <c:showPercent val="0"/>
          <c:showBubbleSize val="0"/>
        </c:dLbls>
        <c:gapWidth val="150"/>
        <c:axId val="373175744"/>
        <c:axId val="373170648"/>
      </c:barChart>
      <c:catAx>
        <c:axId val="373175744"/>
        <c:scaling>
          <c:orientation val="minMax"/>
        </c:scaling>
        <c:delete val="0"/>
        <c:axPos val="b"/>
        <c:numFmt formatCode="General" sourceLinked="1"/>
        <c:majorTickMark val="none"/>
        <c:minorTickMark val="none"/>
        <c:tickLblPos val="nextTo"/>
        <c:txPr>
          <a:bodyPr/>
          <a:lstStyle/>
          <a:p>
            <a:pPr>
              <a:defRPr sz="1200" b="1"/>
            </a:pPr>
            <a:endParaRPr lang="ru-RU"/>
          </a:p>
        </c:txPr>
        <c:crossAx val="373170648"/>
        <c:crosses val="autoZero"/>
        <c:auto val="1"/>
        <c:lblAlgn val="ctr"/>
        <c:lblOffset val="100"/>
        <c:noMultiLvlLbl val="0"/>
      </c:catAx>
      <c:valAx>
        <c:axId val="373170648"/>
        <c:scaling>
          <c:orientation val="minMax"/>
        </c:scaling>
        <c:delete val="0"/>
        <c:axPos val="l"/>
        <c:majorGridlines/>
        <c:title>
          <c:tx>
            <c:rich>
              <a:bodyPr/>
              <a:lstStyle/>
              <a:p>
                <a:pPr>
                  <a:defRPr/>
                </a:pPr>
                <a:endParaRPr lang="ru-RU"/>
              </a:p>
              <a:p>
                <a:pPr>
                  <a:defRPr/>
                </a:pPr>
                <a:endParaRPr lang="ru-RU"/>
              </a:p>
            </c:rich>
          </c:tx>
          <c:overlay val="0"/>
        </c:title>
        <c:numFmt formatCode="General" sourceLinked="1"/>
        <c:majorTickMark val="none"/>
        <c:minorTickMark val="none"/>
        <c:tickLblPos val="nextTo"/>
        <c:txPr>
          <a:bodyPr/>
          <a:lstStyle/>
          <a:p>
            <a:pPr>
              <a:defRPr sz="1100"/>
            </a:pPr>
            <a:endParaRPr lang="ru-RU"/>
          </a:p>
        </c:txPr>
        <c:crossAx val="373175744"/>
        <c:crosses val="autoZero"/>
        <c:crossBetween val="between"/>
      </c:valAx>
    </c:plotArea>
    <c:plotVisOnly val="1"/>
    <c:dispBlanksAs val="gap"/>
    <c:showDLblsOverMax val="0"/>
  </c:chart>
  <c:spPr>
    <a:solidFill>
      <a:sysClr val="window" lastClr="FFFFFF"/>
    </a:solidFill>
    <a:ln>
      <a:solidFill>
        <a:schemeClr val="tx1"/>
      </a:solid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ru-RU" sz="1600"/>
              <a:t>Динамика рождаемости и смертности                                                2011-2015, (чел.)</a:t>
            </a:r>
          </a:p>
        </c:rich>
      </c:tx>
      <c:overlay val="0"/>
    </c:title>
    <c:autoTitleDeleted val="0"/>
    <c:plotArea>
      <c:layout/>
      <c:lineChart>
        <c:grouping val="standard"/>
        <c:varyColors val="0"/>
        <c:ser>
          <c:idx val="0"/>
          <c:order val="0"/>
          <c:tx>
            <c:strRef>
              <c:f>'[3.xlsx]Лист2'!$A$7</c:f>
              <c:strCache>
                <c:ptCount val="1"/>
                <c:pt idx="0">
                  <c:v>Динамика рождаемости и смертности (чел.) рождаемости и смертности (чел.)</c:v>
                </c:pt>
              </c:strCache>
            </c:strRef>
          </c:tx>
          <c:marker>
            <c:symbol val="none"/>
          </c:marker>
          <c:dLbls>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'[3.xlsx]Лист2'!$A$16:$A$20</c:f>
              <c:numCache>
                <c:formatCode>General</c:formatCode>
                <c:ptCount val="5"/>
                <c:pt idx="0">
                  <c:v>2011</c:v>
                </c:pt>
                <c:pt idx="1">
                  <c:v>2012</c:v>
                </c:pt>
                <c:pt idx="2">
                  <c:v>2013</c:v>
                </c:pt>
                <c:pt idx="3">
                  <c:v>2014</c:v>
                </c:pt>
                <c:pt idx="4">
                  <c:v>2015</c:v>
                </c:pt>
              </c:numCache>
            </c:numRef>
          </c:cat>
          <c:val>
            <c:numRef>
              <c:f>'[3.xlsx]Лист2'!$A$8:$A$12</c:f>
              <c:numCache>
                <c:formatCode>General</c:formatCode>
                <c:ptCount val="5"/>
              </c:numCache>
            </c:numRef>
          </c:val>
          <c:smooth val="0"/>
        </c:ser>
        <c:ser>
          <c:idx val="2"/>
          <c:order val="1"/>
          <c:tx>
            <c:strRef>
              <c:f>'[3.xlsx]Лист2'!$C$7</c:f>
              <c:strCache>
                <c:ptCount val="1"/>
                <c:pt idx="0">
                  <c:v>родилось</c:v>
                </c:pt>
              </c:strCache>
            </c:strRef>
          </c:tx>
          <c:marker>
            <c:symbol val="none"/>
          </c:marker>
          <c:dLbls>
            <c:spPr>
              <a:noFill/>
              <a:ln>
                <a:noFill/>
              </a:ln>
              <a:effectLst/>
            </c:spPr>
            <c:txPr>
              <a:bodyPr/>
              <a:lstStyle/>
              <a:p>
                <a:pPr>
                  <a:defRPr sz="1200" b="1">
                    <a:latin typeface="Times New Roman" pitchFamily="18" charset="0"/>
                    <a:cs typeface="Times New Roman"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'[3.xlsx]Лист2'!$A$16:$A$20</c:f>
              <c:numCache>
                <c:formatCode>General</c:formatCode>
                <c:ptCount val="5"/>
                <c:pt idx="0">
                  <c:v>2011</c:v>
                </c:pt>
                <c:pt idx="1">
                  <c:v>2012</c:v>
                </c:pt>
                <c:pt idx="2">
                  <c:v>2013</c:v>
                </c:pt>
                <c:pt idx="3">
                  <c:v>2014</c:v>
                </c:pt>
                <c:pt idx="4">
                  <c:v>2015</c:v>
                </c:pt>
              </c:numCache>
            </c:numRef>
          </c:cat>
          <c:val>
            <c:numRef>
              <c:f>'[3.xlsx]Лист2'!$C$8:$C$12</c:f>
              <c:numCache>
                <c:formatCode>General</c:formatCode>
                <c:ptCount val="5"/>
                <c:pt idx="0">
                  <c:v>844</c:v>
                </c:pt>
                <c:pt idx="1">
                  <c:v>903</c:v>
                </c:pt>
                <c:pt idx="2">
                  <c:v>941</c:v>
                </c:pt>
                <c:pt idx="3">
                  <c:v>1076</c:v>
                </c:pt>
                <c:pt idx="4">
                  <c:v>1085</c:v>
                </c:pt>
              </c:numCache>
            </c:numRef>
          </c:val>
          <c:smooth val="0"/>
        </c:ser>
        <c:ser>
          <c:idx val="3"/>
          <c:order val="2"/>
          <c:tx>
            <c:strRef>
              <c:f>'[3.xlsx]Лист2'!$D$7</c:f>
              <c:strCache>
                <c:ptCount val="1"/>
                <c:pt idx="0">
                  <c:v>умерло</c:v>
                </c:pt>
              </c:strCache>
            </c:strRef>
          </c:tx>
          <c:marker>
            <c:symbol val="none"/>
          </c:marker>
          <c:dLbls>
            <c:dLbl>
              <c:idx val="0"/>
              <c:layout>
                <c:manualLayout>
                  <c:x val="-3.673245614035088E-2"/>
                  <c:y val="-4.735883424408014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673245614035088E-2"/>
                  <c:y val="-4.007285974499089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673245614035088E-2"/>
                  <c:y val="-4.007285974499089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6732456140350957E-2"/>
                  <c:y val="3.64298724954462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6732456140350957E-2"/>
                  <c:y val="3.642987249544626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'[3.xlsx]Лист2'!$A$16:$A$20</c:f>
              <c:numCache>
                <c:formatCode>General</c:formatCode>
                <c:ptCount val="5"/>
                <c:pt idx="0">
                  <c:v>2011</c:v>
                </c:pt>
                <c:pt idx="1">
                  <c:v>2012</c:v>
                </c:pt>
                <c:pt idx="2">
                  <c:v>2013</c:v>
                </c:pt>
                <c:pt idx="3">
                  <c:v>2014</c:v>
                </c:pt>
                <c:pt idx="4">
                  <c:v>2015</c:v>
                </c:pt>
              </c:numCache>
            </c:numRef>
          </c:cat>
          <c:val>
            <c:numRef>
              <c:f>'[3.xlsx]Лист2'!$D$8:$D$12</c:f>
              <c:numCache>
                <c:formatCode>General</c:formatCode>
                <c:ptCount val="5"/>
                <c:pt idx="0">
                  <c:v>886</c:v>
                </c:pt>
                <c:pt idx="1">
                  <c:v>961</c:v>
                </c:pt>
                <c:pt idx="2">
                  <c:v>929</c:v>
                </c:pt>
                <c:pt idx="3">
                  <c:v>939</c:v>
                </c:pt>
                <c:pt idx="4">
                  <c:v>873</c:v>
                </c:pt>
              </c:numCache>
            </c:numRef>
          </c:val>
          <c:smooth val="0"/>
        </c:ser>
        <c:dLbls>
          <c:dLblPos val="r"/>
          <c:showLegendKey val="0"/>
          <c:showVal val="1"/>
          <c:showCatName val="0"/>
          <c:showSerName val="0"/>
          <c:showPercent val="0"/>
          <c:showBubbleSize val="0"/>
        </c:dLbls>
        <c:smooth val="0"/>
        <c:axId val="435238240"/>
        <c:axId val="435242160"/>
      </c:lineChart>
      <c:catAx>
        <c:axId val="435238240"/>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435242160"/>
        <c:crosses val="autoZero"/>
        <c:auto val="1"/>
        <c:lblAlgn val="ctr"/>
        <c:lblOffset val="100"/>
        <c:noMultiLvlLbl val="0"/>
      </c:catAx>
      <c:valAx>
        <c:axId val="435242160"/>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435238240"/>
        <c:crosses val="autoZero"/>
        <c:crossBetween val="between"/>
      </c:valAx>
      <c:spPr>
        <a:noFill/>
        <a:ln w="25400">
          <a:noFill/>
        </a:ln>
      </c:spPr>
    </c:plotArea>
    <c:legend>
      <c:legendPos val="r"/>
      <c:legendEntry>
        <c:idx val="0"/>
        <c:delete val="1"/>
      </c:legendEntry>
      <c:layout>
        <c:manualLayout>
          <c:xMode val="edge"/>
          <c:yMode val="edge"/>
          <c:x val="0.81279561208695073"/>
          <c:y val="0.40296231669102306"/>
          <c:w val="0.15966584882394777"/>
          <c:h val="0.19790535947500579"/>
        </c:manualLayout>
      </c:layout>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 </a:t>
            </a:r>
            <a:r>
              <a:rPr lang="ru-RU" sz="1600"/>
              <a:t>Динамика половозрастной численности трудоспособного населения, (чел.)</a:t>
            </a:r>
          </a:p>
        </c:rich>
      </c:tx>
      <c:overlay val="0"/>
    </c:title>
    <c:autoTitleDeleted val="0"/>
    <c:plotArea>
      <c:layout/>
      <c:barChart>
        <c:barDir val="col"/>
        <c:grouping val="stacked"/>
        <c:varyColors val="0"/>
        <c:ser>
          <c:idx val="0"/>
          <c:order val="0"/>
          <c:tx>
            <c:strRef>
              <c:f>'[3.xlsx]Лист6'!$C$4</c:f>
              <c:strCache>
                <c:ptCount val="1"/>
                <c:pt idx="0">
                  <c:v>мужчин</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'[3.xlsx]Лист6'!$A$14:$A$18</c:f>
              <c:numCache>
                <c:formatCode>General</c:formatCode>
                <c:ptCount val="5"/>
                <c:pt idx="0">
                  <c:v>2011</c:v>
                </c:pt>
                <c:pt idx="1">
                  <c:v>2012</c:v>
                </c:pt>
                <c:pt idx="2">
                  <c:v>2013</c:v>
                </c:pt>
                <c:pt idx="3">
                  <c:v>2014</c:v>
                </c:pt>
                <c:pt idx="4">
                  <c:v>2015</c:v>
                </c:pt>
              </c:numCache>
            </c:numRef>
          </c:cat>
          <c:val>
            <c:numRef>
              <c:f>'[3.xlsx]Лист6'!$C$5:$C$9</c:f>
              <c:numCache>
                <c:formatCode>General</c:formatCode>
                <c:ptCount val="5"/>
                <c:pt idx="0">
                  <c:v>27013</c:v>
                </c:pt>
                <c:pt idx="1">
                  <c:v>27586</c:v>
                </c:pt>
                <c:pt idx="2">
                  <c:v>28152</c:v>
                </c:pt>
                <c:pt idx="3">
                  <c:v>28161</c:v>
                </c:pt>
                <c:pt idx="4">
                  <c:v>28897</c:v>
                </c:pt>
              </c:numCache>
            </c:numRef>
          </c:val>
        </c:ser>
        <c:ser>
          <c:idx val="1"/>
          <c:order val="1"/>
          <c:tx>
            <c:strRef>
              <c:f>'[3.xlsx]Лист6'!$D$4</c:f>
              <c:strCache>
                <c:ptCount val="1"/>
                <c:pt idx="0">
                  <c:v>женщин</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'[3.xlsx]Лист6'!$A$14:$A$18</c:f>
              <c:numCache>
                <c:formatCode>General</c:formatCode>
                <c:ptCount val="5"/>
                <c:pt idx="0">
                  <c:v>2011</c:v>
                </c:pt>
                <c:pt idx="1">
                  <c:v>2012</c:v>
                </c:pt>
                <c:pt idx="2">
                  <c:v>2013</c:v>
                </c:pt>
                <c:pt idx="3">
                  <c:v>2014</c:v>
                </c:pt>
                <c:pt idx="4">
                  <c:v>2015</c:v>
                </c:pt>
              </c:numCache>
            </c:numRef>
          </c:cat>
          <c:val>
            <c:numRef>
              <c:f>'[3.xlsx]Лист6'!$D$5:$D$9</c:f>
              <c:numCache>
                <c:formatCode>General</c:formatCode>
                <c:ptCount val="5"/>
                <c:pt idx="0">
                  <c:v>28301</c:v>
                </c:pt>
                <c:pt idx="1">
                  <c:v>28675</c:v>
                </c:pt>
                <c:pt idx="2">
                  <c:v>29027</c:v>
                </c:pt>
                <c:pt idx="3">
                  <c:v>28831</c:v>
                </c:pt>
                <c:pt idx="4">
                  <c:v>29373</c:v>
                </c:pt>
              </c:numCache>
            </c:numRef>
          </c:val>
        </c:ser>
        <c:dLbls>
          <c:showLegendKey val="0"/>
          <c:showVal val="0"/>
          <c:showCatName val="0"/>
          <c:showSerName val="0"/>
          <c:showPercent val="0"/>
          <c:showBubbleSize val="0"/>
        </c:dLbls>
        <c:gapWidth val="300"/>
        <c:overlap val="100"/>
        <c:serLines/>
        <c:axId val="435242552"/>
        <c:axId val="435243336"/>
      </c:barChart>
      <c:catAx>
        <c:axId val="435242552"/>
        <c:scaling>
          <c:orientation val="minMax"/>
        </c:scaling>
        <c:delete val="0"/>
        <c:axPos val="b"/>
        <c:numFmt formatCode="General" sourceLinked="1"/>
        <c:majorTickMark val="none"/>
        <c:minorTickMark val="none"/>
        <c:tickLblPos val="nextTo"/>
        <c:txPr>
          <a:bodyPr/>
          <a:lstStyle/>
          <a:p>
            <a:pPr>
              <a:defRPr sz="1200" b="1" i="0">
                <a:latin typeface="Times New Roman" pitchFamily="18" charset="0"/>
                <a:cs typeface="Times New Roman" pitchFamily="18" charset="0"/>
              </a:defRPr>
            </a:pPr>
            <a:endParaRPr lang="ru-RU"/>
          </a:p>
        </c:txPr>
        <c:crossAx val="435243336"/>
        <c:crosses val="autoZero"/>
        <c:auto val="1"/>
        <c:lblAlgn val="ctr"/>
        <c:lblOffset val="100"/>
        <c:noMultiLvlLbl val="0"/>
      </c:catAx>
      <c:valAx>
        <c:axId val="435243336"/>
        <c:scaling>
          <c:orientation val="minMax"/>
        </c:scaling>
        <c:delete val="0"/>
        <c:axPos val="l"/>
        <c:majorGridlines/>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435242552"/>
        <c:crosses val="autoZero"/>
        <c:crossBetween val="between"/>
      </c:valAx>
    </c:plotArea>
    <c:legend>
      <c:legendPos val="r"/>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600">
                <a:latin typeface="+mn-lt"/>
                <a:cs typeface="Times New Roman" pitchFamily="18" charset="0"/>
              </a:defRPr>
            </a:pPr>
            <a:r>
              <a:rPr lang="ru-RU" sz="1600">
                <a:latin typeface="+mn-lt"/>
              </a:rPr>
              <a:t>Уровень безработицы,</a:t>
            </a:r>
            <a:r>
              <a:rPr lang="ru-RU" sz="1600" baseline="0">
                <a:latin typeface="+mn-lt"/>
              </a:rPr>
              <a:t> </a:t>
            </a:r>
            <a:r>
              <a:rPr lang="ru-RU" sz="1600">
                <a:latin typeface="+mn-lt"/>
              </a:rPr>
              <a:t>(чел.)</a:t>
            </a:r>
          </a:p>
        </c:rich>
      </c:tx>
      <c:overlay val="0"/>
    </c:title>
    <c:autoTitleDeleted val="0"/>
    <c:plotArea>
      <c:layout/>
      <c:lineChart>
        <c:grouping val="standard"/>
        <c:varyColors val="0"/>
        <c:ser>
          <c:idx val="1"/>
          <c:order val="0"/>
          <c:tx>
            <c:strRef>
              <c:f>'[3.xlsx]Лист5'!$B$2</c:f>
              <c:strCache>
                <c:ptCount val="1"/>
                <c:pt idx="0">
                  <c:v>Уровень безработицы,(чел.)</c:v>
                </c:pt>
              </c:strCache>
            </c:strRef>
          </c:tx>
          <c:marker>
            <c:symbol val="none"/>
          </c:marker>
          <c:dLbls>
            <c:spPr>
              <a:noFill/>
              <a:ln>
                <a:noFill/>
              </a:ln>
              <a:effectLst/>
            </c:spPr>
            <c:txPr>
              <a:bodyPr/>
              <a:lstStyle/>
              <a:p>
                <a:pPr>
                  <a:defRPr sz="1400" b="1">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'[3.xlsx]Лист5'!$B$3:$B$7</c:f>
              <c:numCache>
                <c:formatCode>General</c:formatCode>
                <c:ptCount val="5"/>
                <c:pt idx="0">
                  <c:v>2012</c:v>
                </c:pt>
                <c:pt idx="1">
                  <c:v>2013</c:v>
                </c:pt>
                <c:pt idx="2">
                  <c:v>2014</c:v>
                </c:pt>
                <c:pt idx="3">
                  <c:v>2015</c:v>
                </c:pt>
                <c:pt idx="4">
                  <c:v>2016</c:v>
                </c:pt>
              </c:numCache>
            </c:numRef>
          </c:cat>
          <c:val>
            <c:numRef>
              <c:f>'[3.xlsx]Лист5'!$C$3:$C$7</c:f>
              <c:numCache>
                <c:formatCode>General</c:formatCode>
                <c:ptCount val="5"/>
                <c:pt idx="0">
                  <c:v>248</c:v>
                </c:pt>
                <c:pt idx="1">
                  <c:v>156</c:v>
                </c:pt>
                <c:pt idx="2">
                  <c:v>155</c:v>
                </c:pt>
                <c:pt idx="3">
                  <c:v>206</c:v>
                </c:pt>
                <c:pt idx="4">
                  <c:v>299</c:v>
                </c:pt>
              </c:numCache>
            </c:numRef>
          </c:val>
          <c:smooth val="0"/>
        </c:ser>
        <c:dLbls>
          <c:showLegendKey val="0"/>
          <c:showVal val="0"/>
          <c:showCatName val="0"/>
          <c:showSerName val="0"/>
          <c:showPercent val="0"/>
          <c:showBubbleSize val="0"/>
        </c:dLbls>
        <c:smooth val="0"/>
        <c:axId val="435244120"/>
        <c:axId val="435233144"/>
      </c:lineChart>
      <c:catAx>
        <c:axId val="435244120"/>
        <c:scaling>
          <c:orientation val="minMax"/>
        </c:scaling>
        <c:delete val="0"/>
        <c:axPos val="b"/>
        <c:numFmt formatCode="General" sourceLinked="1"/>
        <c:majorTickMark val="out"/>
        <c:minorTickMark val="none"/>
        <c:tickLblPos val="nextTo"/>
        <c:txPr>
          <a:bodyPr/>
          <a:lstStyle/>
          <a:p>
            <a:pPr>
              <a:defRPr sz="1200" b="1" i="0">
                <a:latin typeface="Times New Roman" pitchFamily="18" charset="0"/>
                <a:cs typeface="Times New Roman" pitchFamily="18" charset="0"/>
              </a:defRPr>
            </a:pPr>
            <a:endParaRPr lang="ru-RU"/>
          </a:p>
        </c:txPr>
        <c:crossAx val="435233144"/>
        <c:crosses val="autoZero"/>
        <c:auto val="1"/>
        <c:lblAlgn val="ctr"/>
        <c:lblOffset val="100"/>
        <c:noMultiLvlLbl val="0"/>
      </c:catAx>
      <c:valAx>
        <c:axId val="435233144"/>
        <c:scaling>
          <c:orientation val="minMax"/>
        </c:scaling>
        <c:delete val="0"/>
        <c:axPos val="l"/>
        <c:majorGridlines/>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435244120"/>
        <c:crosses val="autoZero"/>
        <c:crossBetween val="between"/>
      </c:valAx>
    </c:plotArea>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Средняя заработная плата, (рублей)</a:t>
            </a:r>
          </a:p>
        </c:rich>
      </c:tx>
      <c:overlay val="0"/>
    </c:title>
    <c:autoTitleDeleted val="0"/>
    <c:plotArea>
      <c:layout/>
      <c:barChart>
        <c:barDir val="col"/>
        <c:grouping val="clustered"/>
        <c:varyColors val="0"/>
        <c:ser>
          <c:idx val="0"/>
          <c:order val="0"/>
          <c:tx>
            <c:strRef>
              <c:f>'[3.xlsx]Лист7'!$C$2</c:f>
              <c:strCache>
                <c:ptCount val="1"/>
                <c:pt idx="0">
                  <c:v>Средняя заработная плата, (рублей)</c:v>
                </c:pt>
              </c:strCache>
            </c:strRef>
          </c:tx>
          <c:invertIfNegative val="0"/>
          <c:dLbls>
            <c:spPr>
              <a:noFill/>
              <a:ln>
                <a:noFill/>
              </a:ln>
              <a:effectLst/>
            </c:spPr>
            <c:txPr>
              <a:bodyPr/>
              <a:lstStyle/>
              <a:p>
                <a:pPr>
                  <a:defRPr sz="14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'[3.xlsx]Лист7'!$A$8:$A$12</c:f>
              <c:numCache>
                <c:formatCode>General</c:formatCode>
                <c:ptCount val="5"/>
                <c:pt idx="0">
                  <c:v>2011</c:v>
                </c:pt>
                <c:pt idx="1">
                  <c:v>2012</c:v>
                </c:pt>
                <c:pt idx="2">
                  <c:v>2013</c:v>
                </c:pt>
                <c:pt idx="3">
                  <c:v>2014</c:v>
                </c:pt>
                <c:pt idx="4">
                  <c:v>2015</c:v>
                </c:pt>
              </c:numCache>
            </c:numRef>
          </c:cat>
          <c:val>
            <c:numRef>
              <c:f>'[3.xlsx]Лист7'!$C$3:$C$7</c:f>
              <c:numCache>
                <c:formatCode>General</c:formatCode>
                <c:ptCount val="5"/>
                <c:pt idx="0">
                  <c:v>30490</c:v>
                </c:pt>
                <c:pt idx="1">
                  <c:v>34163</c:v>
                </c:pt>
                <c:pt idx="2">
                  <c:v>38493</c:v>
                </c:pt>
                <c:pt idx="3">
                  <c:v>38826</c:v>
                </c:pt>
                <c:pt idx="4">
                  <c:v>43000</c:v>
                </c:pt>
              </c:numCache>
            </c:numRef>
          </c:val>
        </c:ser>
        <c:dLbls>
          <c:showLegendKey val="0"/>
          <c:showVal val="0"/>
          <c:showCatName val="0"/>
          <c:showSerName val="0"/>
          <c:showPercent val="0"/>
          <c:showBubbleSize val="0"/>
        </c:dLbls>
        <c:gapWidth val="150"/>
        <c:axId val="435234320"/>
        <c:axId val="435233928"/>
      </c:barChart>
      <c:catAx>
        <c:axId val="435234320"/>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435233928"/>
        <c:crosses val="autoZero"/>
        <c:auto val="1"/>
        <c:lblAlgn val="ctr"/>
        <c:lblOffset val="100"/>
        <c:noMultiLvlLbl val="0"/>
      </c:catAx>
      <c:valAx>
        <c:axId val="435233928"/>
        <c:scaling>
          <c:orientation val="minMax"/>
        </c:scaling>
        <c:delete val="0"/>
        <c:axPos val="l"/>
        <c:majorGridlines/>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435234320"/>
        <c:crosses val="autoZero"/>
        <c:crossBetween val="between"/>
      </c:valAx>
    </c:plotArea>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ru-RU" sz="1600"/>
              <a:t>Средняя заработная плата</a:t>
            </a:r>
            <a:r>
              <a:rPr lang="en-US" sz="1600" baseline="0"/>
              <a:t>: </a:t>
            </a:r>
            <a:r>
              <a:rPr lang="ru-RU" sz="1600" baseline="0"/>
              <a:t>крупные и средние предприятия,</a:t>
            </a:r>
            <a:r>
              <a:rPr lang="ru-RU" sz="1600"/>
              <a:t> (рублей)</a:t>
            </a:r>
          </a:p>
        </c:rich>
      </c:tx>
      <c:overlay val="0"/>
    </c:title>
    <c:autoTitleDeleted val="0"/>
    <c:plotArea>
      <c:layout/>
      <c:barChart>
        <c:barDir val="col"/>
        <c:grouping val="clustered"/>
        <c:varyColors val="0"/>
        <c:ser>
          <c:idx val="0"/>
          <c:order val="0"/>
          <c:tx>
            <c:strRef>
              <c:f>'[3.xlsx]Лист8'!$C$2</c:f>
              <c:strCache>
                <c:ptCount val="1"/>
                <c:pt idx="0">
                  <c:v>Средняя заработная плата, (рублей)</c:v>
                </c:pt>
              </c:strCache>
            </c:strRef>
          </c:tx>
          <c:invertIfNegative val="0"/>
          <c:dLbls>
            <c:spPr>
              <a:noFill/>
              <a:ln>
                <a:noFill/>
              </a:ln>
              <a:effectLst/>
            </c:spPr>
            <c:txPr>
              <a:bodyPr/>
              <a:lstStyle/>
              <a:p>
                <a:pPr>
                  <a:defRPr sz="14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'[3.xlsx]Лист8'!$A$11:$A$15</c:f>
              <c:numCache>
                <c:formatCode>General</c:formatCode>
                <c:ptCount val="5"/>
                <c:pt idx="0">
                  <c:v>2011</c:v>
                </c:pt>
                <c:pt idx="1">
                  <c:v>2012</c:v>
                </c:pt>
                <c:pt idx="2">
                  <c:v>2013</c:v>
                </c:pt>
                <c:pt idx="3">
                  <c:v>2014</c:v>
                </c:pt>
                <c:pt idx="4">
                  <c:v>2015</c:v>
                </c:pt>
              </c:numCache>
            </c:numRef>
          </c:cat>
          <c:val>
            <c:numRef>
              <c:f>'[3.xlsx]Лист8'!$C$3:$C$7</c:f>
              <c:numCache>
                <c:formatCode>General</c:formatCode>
                <c:ptCount val="5"/>
                <c:pt idx="0">
                  <c:v>32113</c:v>
                </c:pt>
                <c:pt idx="1">
                  <c:v>37637</c:v>
                </c:pt>
                <c:pt idx="2">
                  <c:v>41075</c:v>
                </c:pt>
                <c:pt idx="3">
                  <c:v>44178</c:v>
                </c:pt>
                <c:pt idx="4">
                  <c:v>45516</c:v>
                </c:pt>
              </c:numCache>
            </c:numRef>
          </c:val>
        </c:ser>
        <c:dLbls>
          <c:showLegendKey val="0"/>
          <c:showVal val="0"/>
          <c:showCatName val="0"/>
          <c:showSerName val="0"/>
          <c:showPercent val="0"/>
          <c:showBubbleSize val="0"/>
        </c:dLbls>
        <c:gapWidth val="150"/>
        <c:axId val="435247648"/>
        <c:axId val="435246472"/>
      </c:barChart>
      <c:catAx>
        <c:axId val="435247648"/>
        <c:scaling>
          <c:orientation val="minMax"/>
        </c:scaling>
        <c:delete val="0"/>
        <c:axPos val="b"/>
        <c:numFmt formatCode="General" sourceLinked="1"/>
        <c:majorTickMark val="out"/>
        <c:minorTickMark val="none"/>
        <c:tickLblPos val="nextTo"/>
        <c:txPr>
          <a:bodyPr/>
          <a:lstStyle/>
          <a:p>
            <a:pPr>
              <a:defRPr sz="1200" b="1" i="0">
                <a:latin typeface="Times New Roman" pitchFamily="18" charset="0"/>
                <a:cs typeface="Times New Roman" pitchFamily="18" charset="0"/>
              </a:defRPr>
            </a:pPr>
            <a:endParaRPr lang="ru-RU"/>
          </a:p>
        </c:txPr>
        <c:crossAx val="435246472"/>
        <c:crosses val="autoZero"/>
        <c:auto val="1"/>
        <c:lblAlgn val="ctr"/>
        <c:lblOffset val="100"/>
        <c:noMultiLvlLbl val="0"/>
      </c:catAx>
      <c:valAx>
        <c:axId val="435246472"/>
        <c:scaling>
          <c:orientation val="minMax"/>
        </c:scaling>
        <c:delete val="0"/>
        <c:axPos val="l"/>
        <c:majorGridlines/>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4352476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latin typeface="+mn-lt"/>
              </a:defRPr>
            </a:pPr>
            <a:r>
              <a:rPr lang="ru-RU" sz="1600">
                <a:latin typeface="+mn-lt"/>
              </a:rPr>
              <a:t>Доля крупных и средних организаций в общем объёме отгруженных товаров</a:t>
            </a:r>
            <a:r>
              <a:rPr lang="ru-RU" sz="1600" baseline="0">
                <a:latin typeface="+mn-lt"/>
              </a:rPr>
              <a:t> (</a:t>
            </a:r>
            <a:r>
              <a:rPr lang="ru-RU" sz="1600">
                <a:latin typeface="+mn-lt"/>
              </a:rPr>
              <a:t>%)</a:t>
            </a:r>
          </a:p>
          <a:p>
            <a:pPr>
              <a:defRPr sz="1600">
                <a:latin typeface="+mn-lt"/>
              </a:defRPr>
            </a:pPr>
            <a:endParaRPr lang="ru-RU" sz="1600">
              <a:latin typeface="+mn-lt"/>
            </a:endParaRPr>
          </a:p>
          <a:p>
            <a:pPr>
              <a:defRPr sz="1600">
                <a:latin typeface="+mn-lt"/>
              </a:defRPr>
            </a:pPr>
            <a:endParaRPr lang="ru-RU" sz="1600">
              <a:latin typeface="+mn-lt"/>
            </a:endParaRPr>
          </a:p>
        </c:rich>
      </c:tx>
      <c:layout>
        <c:manualLayout>
          <c:xMode val="edge"/>
          <c:yMode val="edge"/>
          <c:x val="0.11798912335958005"/>
          <c:y val="4.6271174560153262E-2"/>
        </c:manualLayout>
      </c:layout>
      <c:overlay val="0"/>
      <c:spPr>
        <a:solidFill>
          <a:sysClr val="window" lastClr="FFFFFF"/>
        </a:solidFill>
      </c:spPr>
    </c:title>
    <c:autoTitleDeleted val="0"/>
    <c:plotArea>
      <c:layout>
        <c:manualLayout>
          <c:layoutTarget val="inner"/>
          <c:xMode val="edge"/>
          <c:yMode val="edge"/>
          <c:x val="8.258133333333334E-2"/>
          <c:y val="0.44396491760843942"/>
          <c:w val="0.90904284953517822"/>
          <c:h val="0.25110748153384854"/>
        </c:manualLayout>
      </c:layout>
      <c:lineChart>
        <c:grouping val="stacked"/>
        <c:varyColors val="0"/>
        <c:ser>
          <c:idx val="0"/>
          <c:order val="0"/>
          <c:tx>
            <c:strRef>
              <c:f>'[Цифры для диаграммм.xlsx]1.1.'!$B$7:$F$7</c:f>
              <c:strCache>
                <c:ptCount val="1"/>
                <c:pt idx="0">
                  <c:v>Объем отгруженных товаров собственного производства, на крупных и средних предприятиях (млрд.руб.)</c:v>
                </c:pt>
              </c:strCache>
            </c:strRef>
          </c:tx>
          <c:marker>
            <c:symbol val="none"/>
          </c:marker>
          <c:dLbls>
            <c:dLbl>
              <c:idx val="0"/>
              <c:layout>
                <c:manualLayout>
                  <c:x val="-3.8666750656167981E-2"/>
                  <c:y val="-2.769535113748763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8666750656167981E-2"/>
                  <c:y val="-3.956478733926804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8666750656167981E-2"/>
                  <c:y val="-4.74777448071216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8666750656167981E-2"/>
                  <c:y val="-4.352126607319485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5066750656167977E-2"/>
                  <c:y val="-4.352126607319485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'[Цифры для диаграммм.xlsx]1.1.'!$B$15:$F$15</c:f>
              <c:numCache>
                <c:formatCode>0.0</c:formatCode>
                <c:ptCount val="5"/>
                <c:pt idx="0">
                  <c:v>2011</c:v>
                </c:pt>
                <c:pt idx="1">
                  <c:v>2012</c:v>
                </c:pt>
                <c:pt idx="2">
                  <c:v>2013</c:v>
                </c:pt>
                <c:pt idx="3">
                  <c:v>2014</c:v>
                </c:pt>
                <c:pt idx="4">
                  <c:v>2015</c:v>
                </c:pt>
              </c:numCache>
            </c:numRef>
          </c:cat>
          <c:val>
            <c:numRef>
              <c:f>'[Цифры для диаграммм.xlsx]1.1.'!$B$14:$F$14</c:f>
              <c:numCache>
                <c:formatCode>0.0</c:formatCode>
                <c:ptCount val="5"/>
                <c:pt idx="0">
                  <c:v>71.009771986970691</c:v>
                </c:pt>
                <c:pt idx="1">
                  <c:v>71.124620060790264</c:v>
                </c:pt>
                <c:pt idx="2">
                  <c:v>72.92307692307692</c:v>
                </c:pt>
                <c:pt idx="3">
                  <c:v>78.552278820375349</c:v>
                </c:pt>
                <c:pt idx="4">
                  <c:v>98.584905660377359</c:v>
                </c:pt>
              </c:numCache>
            </c:numRef>
          </c:val>
          <c:smooth val="0"/>
        </c:ser>
        <c:dLbls>
          <c:dLblPos val="ctr"/>
          <c:showLegendKey val="0"/>
          <c:showVal val="1"/>
          <c:showCatName val="0"/>
          <c:showSerName val="0"/>
          <c:showPercent val="0"/>
          <c:showBubbleSize val="0"/>
        </c:dLbls>
        <c:smooth val="0"/>
        <c:axId val="373172216"/>
        <c:axId val="373174568"/>
      </c:lineChart>
      <c:catAx>
        <c:axId val="373172216"/>
        <c:scaling>
          <c:orientation val="minMax"/>
        </c:scaling>
        <c:delete val="0"/>
        <c:axPos val="b"/>
        <c:majorGridlines>
          <c:spPr>
            <a:ln>
              <a:noFill/>
            </a:ln>
          </c:spPr>
        </c:majorGridlines>
        <c:numFmt formatCode="0" sourceLinked="0"/>
        <c:majorTickMark val="out"/>
        <c:minorTickMark val="none"/>
        <c:tickLblPos val="nextTo"/>
        <c:spPr>
          <a:ln>
            <a:noFill/>
          </a:ln>
        </c:spPr>
        <c:txPr>
          <a:bodyPr/>
          <a:lstStyle/>
          <a:p>
            <a:pPr>
              <a:defRPr sz="1200" b="1">
                <a:latin typeface="Times New Roman" pitchFamily="18" charset="0"/>
                <a:cs typeface="Times New Roman" pitchFamily="18" charset="0"/>
              </a:defRPr>
            </a:pPr>
            <a:endParaRPr lang="ru-RU"/>
          </a:p>
        </c:txPr>
        <c:crossAx val="373174568"/>
        <c:crosses val="autoZero"/>
        <c:auto val="1"/>
        <c:lblAlgn val="ctr"/>
        <c:lblOffset val="100"/>
        <c:noMultiLvlLbl val="0"/>
      </c:catAx>
      <c:valAx>
        <c:axId val="373174568"/>
        <c:scaling>
          <c:orientation val="minMax"/>
          <c:max val="100"/>
        </c:scaling>
        <c:delete val="0"/>
        <c:axPos val="l"/>
        <c:majorGridlines>
          <c:spPr>
            <a:ln w="0"/>
          </c:spPr>
        </c:majorGridlines>
        <c:numFmt formatCode="0.0" sourceLinked="1"/>
        <c:majorTickMark val="out"/>
        <c:minorTickMark val="none"/>
        <c:tickLblPos val="nextTo"/>
        <c:txPr>
          <a:bodyPr/>
          <a:lstStyle/>
          <a:p>
            <a:pPr>
              <a:defRPr sz="1200"/>
            </a:pPr>
            <a:endParaRPr lang="ru-RU"/>
          </a:p>
        </c:txPr>
        <c:crossAx val="373172216"/>
        <c:crosses val="autoZero"/>
        <c:crossBetween val="between"/>
      </c:valAx>
      <c:spPr>
        <a:noFill/>
        <a:ln>
          <a:noFill/>
        </a:ln>
      </c:spPr>
    </c:plotArea>
    <c:plotVisOnly val="1"/>
    <c:dispBlanksAs val="zero"/>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ru-RU" sz="1400"/>
              <a:t>Отраслевая структура экономики </a:t>
            </a:r>
          </a:p>
          <a:p>
            <a:pPr>
              <a:defRPr sz="1400"/>
            </a:pPr>
            <a:r>
              <a:rPr lang="ru-RU" sz="1400"/>
              <a:t>по видам предприятий,</a:t>
            </a:r>
            <a:r>
              <a:rPr lang="ru-RU" sz="1400" baseline="0"/>
              <a:t> </a:t>
            </a:r>
            <a:r>
              <a:rPr lang="ru-RU" sz="1400"/>
              <a:t>(чел., %)</a:t>
            </a:r>
          </a:p>
        </c:rich>
      </c:tx>
      <c:overlay val="0"/>
    </c:title>
    <c:autoTitleDeleted val="0"/>
    <c:plotArea>
      <c:layout>
        <c:manualLayout>
          <c:layoutTarget val="inner"/>
          <c:xMode val="edge"/>
          <c:yMode val="edge"/>
          <c:x val="0.14672732309500577"/>
          <c:y val="0.29581295227505966"/>
          <c:w val="0.44869594003452273"/>
          <c:h val="0.67495820593113498"/>
        </c:manualLayout>
      </c:layout>
      <c:pieChart>
        <c:varyColors val="1"/>
        <c:ser>
          <c:idx val="0"/>
          <c:order val="0"/>
          <c:tx>
            <c:strRef>
              <c:f>'[Цифры для диаграммм.xlsx]Лист3'!$A$4:$C$4</c:f>
              <c:strCache>
                <c:ptCount val="1"/>
                <c:pt idx="0">
                  <c:v>среднесписочная численность (в целом по городу) 19580</c:v>
                </c:pt>
              </c:strCache>
            </c:strRef>
          </c:tx>
          <c:explosion val="33"/>
          <c:dPt>
            <c:idx val="0"/>
            <c:bubble3D val="0"/>
            <c:explosion val="0"/>
          </c:dPt>
          <c:dPt>
            <c:idx val="1"/>
            <c:bubble3D val="0"/>
            <c:explosion val="18"/>
          </c:dPt>
          <c:dLbls>
            <c:dLbl>
              <c:idx val="0"/>
              <c:layout>
                <c:manualLayout>
                  <c:x val="-0.40259706141355633"/>
                  <c:y val="-0.21192953412211266"/>
                </c:manualLayout>
              </c:layout>
              <c:tx>
                <c:rich>
                  <a:bodyPr/>
                  <a:lstStyle/>
                  <a:p>
                    <a:r>
                      <a:rPr lang="ru-RU" sz="1200" b="1">
                        <a:latin typeface="Times New Roman" pitchFamily="18" charset="0"/>
                        <a:cs typeface="Times New Roman" pitchFamily="18" charset="0"/>
                      </a:rPr>
                      <a:t>16933</a:t>
                    </a:r>
                    <a:r>
                      <a:rPr lang="ru-RU" sz="1200" b="1" baseline="0">
                        <a:latin typeface="Times New Roman" pitchFamily="18" charset="0"/>
                        <a:cs typeface="Times New Roman" pitchFamily="18" charset="0"/>
                      </a:rPr>
                      <a:t> чел., </a:t>
                    </a:r>
                    <a:r>
                      <a:rPr lang="ru-RU" sz="1200" b="1" i="1">
                        <a:latin typeface="Times New Roman" pitchFamily="18" charset="0"/>
                        <a:cs typeface="Times New Roman" pitchFamily="18" charset="0"/>
                      </a:rPr>
                      <a:t>86,48%</a:t>
                    </a:r>
                    <a:endParaRPr lang="ru-RU" i="1"/>
                  </a:p>
                </c:rich>
              </c:tx>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8.2298775203671515E-2"/>
                  <c:y val="5.2106749972272152E-2"/>
                </c:manualLayout>
              </c:layout>
              <c:tx>
                <c:rich>
                  <a:bodyPr/>
                  <a:lstStyle/>
                  <a:p>
                    <a:r>
                      <a:rPr lang="ru-RU" sz="1200" b="1" baseline="0">
                        <a:latin typeface="Times New Roman" pitchFamily="18" charset="0"/>
                        <a:cs typeface="Times New Roman" pitchFamily="18" charset="0"/>
                      </a:rPr>
                      <a:t>2401 чел., </a:t>
                    </a:r>
                    <a:r>
                      <a:rPr lang="ru-RU" sz="1200" b="1" i="1" baseline="0">
                        <a:latin typeface="Times New Roman" pitchFamily="18" charset="0"/>
                        <a:cs typeface="Times New Roman" pitchFamily="18" charset="0"/>
                      </a:rPr>
                      <a:t>12,26%</a:t>
                    </a:r>
                    <a:endParaRPr lang="ru-RU" i="1" baseline="0"/>
                  </a:p>
                </c:rich>
              </c:tx>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6238216248238821"/>
                  <c:y val="3.9594008562730411E-2"/>
                </c:manualLayout>
              </c:layout>
              <c:tx>
                <c:rich>
                  <a:bodyPr/>
                  <a:lstStyle/>
                  <a:p>
                    <a:r>
                      <a:rPr lang="ru-RU" sz="1200" b="1">
                        <a:latin typeface="Times New Roman" pitchFamily="18" charset="0"/>
                        <a:cs typeface="Times New Roman" pitchFamily="18" charset="0"/>
                      </a:rPr>
                      <a:t>246 чел.,</a:t>
                    </a:r>
                    <a:r>
                      <a:rPr lang="ru-RU" sz="1200" b="1" baseline="0">
                        <a:latin typeface="Times New Roman" pitchFamily="18" charset="0"/>
                        <a:cs typeface="Times New Roman" pitchFamily="18" charset="0"/>
                      </a:rPr>
                      <a:t> </a:t>
                    </a:r>
                    <a:r>
                      <a:rPr lang="ru-RU" sz="1200" b="1" i="1">
                        <a:latin typeface="Times New Roman" pitchFamily="18" charset="0"/>
                        <a:cs typeface="Times New Roman" pitchFamily="18" charset="0"/>
                      </a:rPr>
                      <a:t>1,26%</a:t>
                    </a:r>
                    <a:endParaRPr lang="ru-RU" i="1"/>
                  </a:p>
                </c:rich>
              </c:tx>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'[Цифры для диаграммм.xlsx]Лист3'!$D$3:$F$3</c:f>
              <c:strCache>
                <c:ptCount val="3"/>
                <c:pt idx="0">
                  <c:v>крупные и средние</c:v>
                </c:pt>
                <c:pt idx="1">
                  <c:v>малые</c:v>
                </c:pt>
                <c:pt idx="2">
                  <c:v>до 15</c:v>
                </c:pt>
              </c:strCache>
            </c:strRef>
          </c:cat>
          <c:val>
            <c:numRef>
              <c:f>'[Цифры для диаграммм.xlsx]Лист3'!$D$4:$F$4</c:f>
              <c:numCache>
                <c:formatCode>General</c:formatCode>
                <c:ptCount val="3"/>
                <c:pt idx="0">
                  <c:v>16933</c:v>
                </c:pt>
                <c:pt idx="1">
                  <c:v>2401</c:v>
                </c:pt>
                <c:pt idx="2">
                  <c:v>246</c:v>
                </c:pt>
              </c:numCache>
            </c:numRef>
          </c:val>
        </c:ser>
        <c:dLbls>
          <c:showLegendKey val="0"/>
          <c:showVal val="0"/>
          <c:showCatName val="1"/>
          <c:showSerName val="0"/>
          <c:showPercent val="1"/>
          <c:showBubbleSize val="0"/>
          <c:showLeaderLines val="1"/>
        </c:dLbls>
        <c:firstSliceAng val="0"/>
      </c:pieChart>
    </c:plotArea>
    <c:legend>
      <c:legendPos val="r"/>
      <c:layout>
        <c:manualLayout>
          <c:xMode val="edge"/>
          <c:yMode val="edge"/>
          <c:x val="0.62427938218647472"/>
          <c:y val="0.42484213008644056"/>
          <c:w val="0.24893601817543667"/>
          <c:h val="0.40930337949014528"/>
        </c:manualLayout>
      </c:layout>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spPr>
    <a:ln>
      <a:solidFill>
        <a:schemeClr val="tx1"/>
      </a:solid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ru-RU" sz="1400"/>
              <a:t>Занятость населения по видам экономической деятельности,%</a:t>
            </a:r>
          </a:p>
          <a:p>
            <a:pPr>
              <a:defRPr sz="1400"/>
            </a:pPr>
            <a:endParaRPr lang="ru-RU" sz="1400"/>
          </a:p>
        </c:rich>
      </c:tx>
      <c:overlay val="0"/>
    </c:title>
    <c:autoTitleDeleted val="0"/>
    <c:plotArea>
      <c:layout>
        <c:manualLayout>
          <c:layoutTarget val="inner"/>
          <c:xMode val="edge"/>
          <c:yMode val="edge"/>
          <c:x val="0.24890219943927994"/>
          <c:y val="0.52162594854895628"/>
          <c:w val="0.45789626029851316"/>
          <c:h val="0.38532519438121343"/>
        </c:manualLayout>
      </c:layout>
      <c:pieChart>
        <c:varyColors val="1"/>
        <c:ser>
          <c:idx val="0"/>
          <c:order val="0"/>
          <c:dPt>
            <c:idx val="0"/>
            <c:bubble3D val="0"/>
          </c:dPt>
          <c:dPt>
            <c:idx val="1"/>
            <c:bubble3D val="0"/>
          </c:dPt>
          <c:dPt>
            <c:idx val="3"/>
            <c:bubble3D val="0"/>
          </c:dPt>
          <c:dPt>
            <c:idx val="4"/>
            <c:bubble3D val="0"/>
            <c:explosion val="25"/>
          </c:dPt>
          <c:dPt>
            <c:idx val="6"/>
            <c:bubble3D val="0"/>
            <c:explosion val="18"/>
          </c:dPt>
          <c:dPt>
            <c:idx val="7"/>
            <c:bubble3D val="0"/>
            <c:explosion val="17"/>
          </c:dPt>
          <c:dPt>
            <c:idx val="8"/>
            <c:bubble3D val="0"/>
          </c:dPt>
          <c:dPt>
            <c:idx val="9"/>
            <c:bubble3D val="0"/>
            <c:explosion val="10"/>
          </c:dPt>
          <c:dPt>
            <c:idx val="10"/>
            <c:bubble3D val="0"/>
            <c:explosion val="20"/>
          </c:dPt>
          <c:dPt>
            <c:idx val="11"/>
            <c:bubble3D val="0"/>
            <c:explosion val="32"/>
          </c:dPt>
          <c:dPt>
            <c:idx val="12"/>
            <c:bubble3D val="0"/>
            <c:explosion val="14"/>
          </c:dPt>
          <c:dLbls>
            <c:dLbl>
              <c:idx val="0"/>
              <c:layout>
                <c:manualLayout>
                  <c:x val="-1.1220779583288001E-2"/>
                  <c:y val="-7.7256009612657571E-3"/>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8468638753702063E-3"/>
                  <c:y val="-6.5213494717002232E-3"/>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9.5341734987865693E-3"/>
                  <c:y val="1.8080455424076569E-3"/>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2.4610381227374071E-3"/>
                  <c:y val="1.3978819961666285E-2"/>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0.12001872720357873"/>
                  <c:y val="-3.8675651684503994E-2"/>
                </c:manualLayout>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8.2535740065832364E-2"/>
                  <c:y val="-1.7869939256291854E-2"/>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5.2514336828911795E-2"/>
                  <c:y val="7.8961620311633368E-2"/>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'[Цифры для диаграммм.xlsx]Лист2'!$D$2:$P$2</c:f>
              <c:strCache>
                <c:ptCount val="13"/>
                <c:pt idx="0">
                  <c:v>обрабатывающие производства</c:v>
                </c:pt>
                <c:pt idx="1">
                  <c:v>прооизводство и распределение горячей воды и пара</c:v>
                </c:pt>
                <c:pt idx="2">
                  <c:v>строительство</c:v>
                </c:pt>
                <c:pt idx="3">
                  <c:v>розничная торговля</c:v>
                </c:pt>
                <c:pt idx="4">
                  <c:v>научные исследования и разработки</c:v>
                </c:pt>
                <c:pt idx="5">
                  <c:v>жкх</c:v>
                </c:pt>
                <c:pt idx="6">
                  <c:v>полиция и правопорядок</c:v>
                </c:pt>
                <c:pt idx="7">
                  <c:v>образование</c:v>
                </c:pt>
                <c:pt idx="8">
                  <c:v>здравоохранение</c:v>
                </c:pt>
                <c:pt idx="9">
                  <c:v>соц.сфера</c:v>
                </c:pt>
                <c:pt idx="10">
                  <c:v>культура</c:v>
                </c:pt>
                <c:pt idx="11">
                  <c:v>физкультура </c:v>
                </c:pt>
                <c:pt idx="12">
                  <c:v>прочие</c:v>
                </c:pt>
              </c:strCache>
            </c:strRef>
          </c:cat>
          <c:val>
            <c:numRef>
              <c:f>'[Цифры для диаграммм.xlsx]Лист2'!$D$3:$P$3</c:f>
              <c:numCache>
                <c:formatCode>0</c:formatCode>
                <c:ptCount val="13"/>
                <c:pt idx="0">
                  <c:v>7</c:v>
                </c:pt>
                <c:pt idx="1">
                  <c:v>2.0429009193054135</c:v>
                </c:pt>
                <c:pt idx="2">
                  <c:v>3.2788559754851891</c:v>
                </c:pt>
                <c:pt idx="3">
                  <c:v>6.2257405515832485</c:v>
                </c:pt>
                <c:pt idx="4">
                  <c:v>19.540347293156284</c:v>
                </c:pt>
                <c:pt idx="5">
                  <c:v>5</c:v>
                </c:pt>
                <c:pt idx="6">
                  <c:v>13</c:v>
                </c:pt>
                <c:pt idx="7">
                  <c:v>10</c:v>
                </c:pt>
                <c:pt idx="8">
                  <c:v>7</c:v>
                </c:pt>
                <c:pt idx="9">
                  <c:v>1</c:v>
                </c:pt>
                <c:pt idx="10">
                  <c:v>1</c:v>
                </c:pt>
                <c:pt idx="11">
                  <c:v>1</c:v>
                </c:pt>
                <c:pt idx="12">
                  <c:v>23.912155260469859</c:v>
                </c:pt>
              </c:numCache>
            </c:numRef>
          </c:val>
        </c:ser>
        <c:dLbls>
          <c:showLegendKey val="0"/>
          <c:showVal val="0"/>
          <c:showCatName val="0"/>
          <c:showSerName val="0"/>
          <c:showPercent val="0"/>
          <c:showBubbleSize val="0"/>
          <c:showLeaderLines val="0"/>
        </c:dLbls>
        <c:firstSliceAng val="5"/>
      </c:pieChart>
    </c:plotArea>
    <c:legend>
      <c:legendPos val="t"/>
      <c:layout>
        <c:manualLayout>
          <c:xMode val="edge"/>
          <c:yMode val="edge"/>
          <c:x val="0.23893377376941749"/>
          <c:y val="6.3022290024578348E-2"/>
          <c:w val="0.54950081160363695"/>
          <c:h val="0.43586925735002552"/>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ru-RU" sz="1400"/>
              <a:t>Занятость населения по видам экономической деятельности в крупных и средних предприятиях в %</a:t>
            </a:r>
          </a:p>
        </c:rich>
      </c:tx>
      <c:overlay val="0"/>
    </c:title>
    <c:autoTitleDeleted val="0"/>
    <c:plotArea>
      <c:layout>
        <c:manualLayout>
          <c:layoutTarget val="inner"/>
          <c:xMode val="edge"/>
          <c:yMode val="edge"/>
          <c:x val="0.25865516079353568"/>
          <c:y val="0.49522249889703956"/>
          <c:w val="0.45107151254716144"/>
          <c:h val="0.45107151254716144"/>
        </c:manualLayout>
      </c:layout>
      <c:pieChart>
        <c:varyColors val="1"/>
        <c:ser>
          <c:idx val="0"/>
          <c:order val="0"/>
          <c:tx>
            <c:strRef>
              <c:f>'[Цифры для диаграммм.xlsx]Лист1'!$A$3</c:f>
              <c:strCache>
                <c:ptCount val="1"/>
                <c:pt idx="0">
                  <c:v>Занятость населения по видам экономической деятельности в крупных и средних предприятиях</c:v>
                </c:pt>
              </c:strCache>
            </c:strRef>
          </c:tx>
          <c:explosion val="3"/>
          <c:dPt>
            <c:idx val="1"/>
            <c:bubble3D val="0"/>
            <c:explosion val="31"/>
          </c:dPt>
          <c:dPt>
            <c:idx val="2"/>
            <c:bubble3D val="0"/>
            <c:explosion val="21"/>
          </c:dPt>
          <c:dLbls>
            <c:dLbl>
              <c:idx val="0"/>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8.8633685320174724E-2"/>
                  <c:y val="-1.8992932568608852E-2"/>
                </c:manualLayout>
              </c:layout>
              <c:tx>
                <c:rich>
                  <a:bodyPr/>
                  <a:lstStyle/>
                  <a:p>
                    <a:r>
                      <a:rPr lang="en-US"/>
                      <a:t>23%</a:t>
                    </a:r>
                  </a:p>
                </c:rich>
              </c:tx>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3.1654887614348086E-2"/>
                  <c:y val="-5.4868471864870018E-2"/>
                </c:manualLayout>
              </c:layout>
              <c:tx>
                <c:rich>
                  <a:bodyPr/>
                  <a:lstStyle/>
                  <a:p>
                    <a:r>
                      <a:rPr lang="en-US"/>
                      <a:t>5%</a:t>
                    </a:r>
                  </a:p>
                </c:rich>
              </c:tx>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4.0096190978174247E-2"/>
                  <c:y val="-9.7074988684000801E-2"/>
                </c:manualLayout>
              </c:layout>
              <c:tx>
                <c:rich>
                  <a:bodyPr/>
                  <a:lstStyle/>
                  <a:p>
                    <a:r>
                      <a:rPr lang="en-US"/>
                      <a:t>20%</a:t>
                    </a:r>
                  </a:p>
                </c:rich>
              </c:tx>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8.0192381956348494E-2"/>
                  <c:y val="-6.330977522869618E-3"/>
                </c:manualLayout>
              </c:layout>
              <c:tx>
                <c:rich>
                  <a:bodyPr/>
                  <a:lstStyle/>
                  <a:p>
                    <a:r>
                      <a:rPr lang="en-US"/>
                      <a:t>13%</a:t>
                    </a:r>
                  </a:p>
                </c:rich>
              </c:tx>
              <c:dLblPos val="bestFit"/>
              <c:showLegendKey val="0"/>
              <c:showVal val="1"/>
              <c:showCatName val="0"/>
              <c:showSerName val="0"/>
              <c:showPercent val="0"/>
              <c:showBubbleSize val="0"/>
              <c:extLst>
                <c:ext xmlns:c15="http://schemas.microsoft.com/office/drawing/2012/chart" uri="{CE6537A1-D6FC-4f65-9D91-7224C49458BB}"/>
              </c:extLst>
            </c:dLbl>
            <c:dLbl>
              <c:idx val="8"/>
              <c:layout>
                <c:manualLayout>
                  <c:x val="5.2758146023913481E-2"/>
                  <c:y val="7.5971730274435406E-2"/>
                </c:manualLayout>
              </c:layout>
              <c:tx>
                <c:rich>
                  <a:bodyPr/>
                  <a:lstStyle/>
                  <a:p>
                    <a:r>
                      <a:rPr lang="en-US"/>
                      <a:t>23%</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'[Цифры для диаграммм.xlsx]Лист1'!$B$2:$J$2</c:f>
              <c:strCache>
                <c:ptCount val="9"/>
                <c:pt idx="0">
                  <c:v>обрабатывающие производства</c:v>
                </c:pt>
                <c:pt idx="1">
                  <c:v>прооизводство и распределение горячей воды и пара</c:v>
                </c:pt>
                <c:pt idx="2">
                  <c:v>строительство</c:v>
                </c:pt>
                <c:pt idx="3">
                  <c:v>розничная торговля</c:v>
                </c:pt>
                <c:pt idx="4">
                  <c:v>научные исследования и разработки</c:v>
                </c:pt>
                <c:pt idx="5">
                  <c:v>жкх</c:v>
                </c:pt>
                <c:pt idx="6">
                  <c:v>социальная сфера</c:v>
                </c:pt>
                <c:pt idx="7">
                  <c:v>полиция и правопорядок</c:v>
                </c:pt>
                <c:pt idx="8">
                  <c:v>прочие </c:v>
                </c:pt>
              </c:strCache>
            </c:strRef>
          </c:cat>
          <c:val>
            <c:numRef>
              <c:f>'[Цифры для диаграммм.xlsx]Лист1'!$B$3:$J$3</c:f>
              <c:numCache>
                <c:formatCode>0</c:formatCode>
                <c:ptCount val="9"/>
                <c:pt idx="0">
                  <c:v>6</c:v>
                </c:pt>
                <c:pt idx="1">
                  <c:v>2.0429009193054135</c:v>
                </c:pt>
                <c:pt idx="2">
                  <c:v>2</c:v>
                </c:pt>
                <c:pt idx="3">
                  <c:v>6</c:v>
                </c:pt>
                <c:pt idx="4">
                  <c:v>23</c:v>
                </c:pt>
                <c:pt idx="5">
                  <c:v>5</c:v>
                </c:pt>
                <c:pt idx="6">
                  <c:v>20</c:v>
                </c:pt>
                <c:pt idx="7">
                  <c:v>13</c:v>
                </c:pt>
                <c:pt idx="8">
                  <c:v>22.95709908069459</c:v>
                </c:pt>
              </c:numCache>
            </c:numRef>
          </c:val>
        </c:ser>
        <c:dLbls>
          <c:showLegendKey val="0"/>
          <c:showVal val="0"/>
          <c:showCatName val="0"/>
          <c:showSerName val="0"/>
          <c:showPercent val="0"/>
          <c:showBubbleSize val="0"/>
          <c:showLeaderLines val="1"/>
        </c:dLbls>
        <c:firstSliceAng val="6"/>
      </c:pieChart>
    </c:plotArea>
    <c:legend>
      <c:legendPos val="t"/>
      <c:layout>
        <c:manualLayout>
          <c:xMode val="edge"/>
          <c:yMode val="edge"/>
          <c:x val="0.23280416774398524"/>
          <c:y val="0.10378811860293342"/>
          <c:w val="0.54689242167513863"/>
          <c:h val="0.30410385670629697"/>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latin typeface="+mn-lt"/>
                <a:cs typeface="Times New Roman" pitchFamily="18" charset="0"/>
              </a:defRPr>
            </a:pPr>
            <a:r>
              <a:rPr lang="ru-RU" sz="1400">
                <a:latin typeface="+mn-lt"/>
                <a:cs typeface="Times New Roman" pitchFamily="18" charset="0"/>
              </a:rPr>
              <a:t>Занятость населения по видам экономической деятельности на малых предприятиях,%</a:t>
            </a:r>
          </a:p>
        </c:rich>
      </c:tx>
      <c:overlay val="0"/>
    </c:title>
    <c:autoTitleDeleted val="0"/>
    <c:plotArea>
      <c:layout>
        <c:manualLayout>
          <c:layoutTarget val="inner"/>
          <c:xMode val="edge"/>
          <c:yMode val="edge"/>
          <c:x val="0.2473614632393934"/>
          <c:y val="0.46937260246315365"/>
          <c:w val="0.43880496406375025"/>
          <c:h val="0.46548018036207012"/>
        </c:manualLayout>
      </c:layout>
      <c:pieChart>
        <c:varyColors val="1"/>
        <c:ser>
          <c:idx val="0"/>
          <c:order val="0"/>
          <c:tx>
            <c:strRef>
              <c:f>'[Цифры для диаграммм.xlsx]Лист4'!$A$3</c:f>
              <c:strCache>
                <c:ptCount val="1"/>
                <c:pt idx="0">
                  <c:v>Занятость населения по видам экономической деятельности на малых предприятиях</c:v>
                </c:pt>
              </c:strCache>
            </c:strRef>
          </c:tx>
          <c:dPt>
            <c:idx val="5"/>
            <c:bubble3D val="0"/>
            <c:explosion val="35"/>
          </c:dPt>
          <c:dPt>
            <c:idx val="8"/>
            <c:bubble3D val="0"/>
            <c:explosion val="25"/>
          </c:dPt>
          <c:dPt>
            <c:idx val="10"/>
            <c:bubble3D val="0"/>
            <c:explosion val="22"/>
          </c:dPt>
          <c:dLbls>
            <c:dLbl>
              <c:idx val="0"/>
              <c:layout>
                <c:manualLayout>
                  <c:x val="-6.1307761299571314E-2"/>
                  <c:y val="5.0947862017321315E-2"/>
                </c:manualLayout>
              </c:layout>
              <c:tx>
                <c:rich>
                  <a:bodyPr/>
                  <a:lstStyle/>
                  <a:p>
                    <a:r>
                      <a:rPr lang="en-US" sz="1100" b="1">
                        <a:latin typeface="Times New Roman" pitchFamily="18" charset="0"/>
                        <a:cs typeface="Times New Roman" pitchFamily="18" charset="0"/>
                      </a:rPr>
                      <a:t>16%</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8.8790550847655206E-2"/>
                  <c:y val="1.5095662819947077E-2"/>
                </c:manualLayout>
              </c:layout>
              <c:tx>
                <c:rich>
                  <a:bodyPr/>
                  <a:lstStyle/>
                  <a:p>
                    <a:r>
                      <a:rPr lang="en-US" sz="1100" b="1">
                        <a:latin typeface="Times New Roman" pitchFamily="18" charset="0"/>
                        <a:cs typeface="Times New Roman" pitchFamily="18" charset="0"/>
                      </a:rPr>
                      <a:t>10%</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7.6106186440847254E-2"/>
                  <c:y val="-2.6417409934907383E-2"/>
                </c:manualLayout>
              </c:layout>
              <c:tx>
                <c:rich>
                  <a:bodyPr/>
                  <a:lstStyle/>
                  <a:p>
                    <a:r>
                      <a:rPr lang="en-US" sz="1100" b="1">
                        <a:latin typeface="Times New Roman" pitchFamily="18" charset="0"/>
                        <a:cs typeface="Times New Roman" pitchFamily="18" charset="0"/>
                      </a:rPr>
                      <a:t>13%</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4.2281214689359581E-2"/>
                  <c:y val="-6.6043524837268455E-2"/>
                </c:manualLayout>
              </c:layout>
              <c:tx>
                <c:rich>
                  <a:bodyPr/>
                  <a:lstStyle/>
                  <a:p>
                    <a:r>
                      <a:rPr lang="en-US" sz="1100" b="1">
                        <a:latin typeface="Times New Roman" pitchFamily="18" charset="0"/>
                        <a:cs typeface="Times New Roman" pitchFamily="18" charset="0"/>
                      </a:rPr>
                      <a:t>9%</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3.3824971751487666E-2"/>
                  <c:y val="-6.9817440542255221E-2"/>
                </c:manualLayout>
              </c:layout>
              <c:tx>
                <c:rich>
                  <a:bodyPr/>
                  <a:lstStyle/>
                  <a:p>
                    <a:r>
                      <a:rPr lang="en-US" sz="1100" b="1">
                        <a:latin typeface="Times New Roman" pitchFamily="18" charset="0"/>
                        <a:cs typeface="Times New Roman" pitchFamily="18" charset="0"/>
                      </a:rPr>
                      <a:t>16%</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1100" b="1">
                        <a:latin typeface="Times New Roman" pitchFamily="18" charset="0"/>
                        <a:cs typeface="Times New Roman" pitchFamily="18" charset="0"/>
                      </a:rPr>
                      <a:t>3%</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6.764994350297529E-2"/>
                  <c:y val="-1.6982620672440461E-2"/>
                </c:manualLayout>
              </c:layout>
              <c:tx>
                <c:rich>
                  <a:bodyPr/>
                  <a:lstStyle/>
                  <a:p>
                    <a:r>
                      <a:rPr lang="en-US" sz="1100" b="1">
                        <a:latin typeface="Times New Roman" pitchFamily="18" charset="0"/>
                        <a:cs typeface="Times New Roman" pitchFamily="18" charset="0"/>
                      </a:rPr>
                      <a:t>7%</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6.1307761299571398E-2"/>
                  <c:y val="0"/>
                </c:manualLayout>
              </c:layout>
              <c:tx>
                <c:rich>
                  <a:bodyPr/>
                  <a:lstStyle/>
                  <a:p>
                    <a:r>
                      <a:rPr lang="en-US" sz="1100" b="1">
                        <a:latin typeface="Times New Roman" pitchFamily="18" charset="0"/>
                        <a:cs typeface="Times New Roman" pitchFamily="18" charset="0"/>
                      </a:rPr>
                      <a:t>6%</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1100" b="1">
                        <a:latin typeface="Times New Roman" pitchFamily="18" charset="0"/>
                        <a:cs typeface="Times New Roman" pitchFamily="18" charset="0"/>
                      </a:rPr>
                      <a:t>2%</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1100" b="1">
                        <a:latin typeface="Times New Roman" pitchFamily="18" charset="0"/>
                        <a:cs typeface="Times New Roman" pitchFamily="18" charset="0"/>
                      </a:rPr>
                      <a:t>17%</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1100" b="1">
                        <a:latin typeface="Times New Roman" pitchFamily="18" charset="0"/>
                        <a:cs typeface="Times New Roman" pitchFamily="18" charset="0"/>
                      </a:rPr>
                      <a:t>1%</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'[Цифры для диаграммм.xlsx]Лист4'!$B$2:$L$2</c:f>
              <c:strCache>
                <c:ptCount val="11"/>
                <c:pt idx="0">
                  <c:v>обрабатывающие производства</c:v>
                </c:pt>
                <c:pt idx="1">
                  <c:v>жкх</c:v>
                </c:pt>
                <c:pt idx="2">
                  <c:v>строительство</c:v>
                </c:pt>
                <c:pt idx="3">
                  <c:v>розничная торговля</c:v>
                </c:pt>
                <c:pt idx="4">
                  <c:v>оптовая торговля</c:v>
                </c:pt>
                <c:pt idx="5">
                  <c:v>сдача в наем</c:v>
                </c:pt>
                <c:pt idx="6">
                  <c:v>консультационные услуги</c:v>
                </c:pt>
                <c:pt idx="7">
                  <c:v>полиция и правопорядок</c:v>
                </c:pt>
                <c:pt idx="8">
                  <c:v>парикмахерские услуги</c:v>
                </c:pt>
                <c:pt idx="9">
                  <c:v>прочие</c:v>
                </c:pt>
                <c:pt idx="10">
                  <c:v>научные исследования и разработки</c:v>
                </c:pt>
              </c:strCache>
            </c:strRef>
          </c:cat>
          <c:val>
            <c:numRef>
              <c:f>'[Цифры для диаграммм.xlsx]Лист4'!$B$3:$L$3</c:f>
              <c:numCache>
                <c:formatCode>0.00</c:formatCode>
                <c:ptCount val="11"/>
                <c:pt idx="0">
                  <c:v>16</c:v>
                </c:pt>
                <c:pt idx="1">
                  <c:v>10</c:v>
                </c:pt>
                <c:pt idx="2">
                  <c:v>13.2</c:v>
                </c:pt>
                <c:pt idx="3">
                  <c:v>8.3000000000000007</c:v>
                </c:pt>
                <c:pt idx="4">
                  <c:v>16</c:v>
                </c:pt>
                <c:pt idx="5">
                  <c:v>3</c:v>
                </c:pt>
                <c:pt idx="6">
                  <c:v>7</c:v>
                </c:pt>
                <c:pt idx="7">
                  <c:v>6</c:v>
                </c:pt>
                <c:pt idx="8">
                  <c:v>2</c:v>
                </c:pt>
                <c:pt idx="9">
                  <c:v>17</c:v>
                </c:pt>
                <c:pt idx="10">
                  <c:v>1</c:v>
                </c:pt>
              </c:numCache>
            </c:numRef>
          </c:val>
        </c:ser>
        <c:dLbls>
          <c:showLegendKey val="0"/>
          <c:showVal val="0"/>
          <c:showCatName val="0"/>
          <c:showSerName val="0"/>
          <c:showPercent val="0"/>
          <c:showBubbleSize val="0"/>
          <c:showLeaderLines val="1"/>
        </c:dLbls>
        <c:firstSliceAng val="0"/>
      </c:pieChart>
    </c:plotArea>
    <c:legend>
      <c:legendPos val="t"/>
      <c:layout>
        <c:manualLayout>
          <c:xMode val="edge"/>
          <c:yMode val="edge"/>
          <c:x val="0.16119567836041482"/>
          <c:y val="0.10508547008547009"/>
          <c:w val="0.67760848467757961"/>
          <c:h val="0.3140971801601723"/>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ru-RU" sz="1600">
                <a:latin typeface="+mn-lt"/>
              </a:rPr>
              <a:t>Объ</a:t>
            </a:r>
            <a:r>
              <a:rPr lang="ru-RU" sz="1600">
                <a:latin typeface="+mn-lt"/>
                <a:cs typeface="Times New Roman"/>
              </a:rPr>
              <a:t>ё</a:t>
            </a:r>
            <a:r>
              <a:rPr lang="ru-RU" sz="1600">
                <a:latin typeface="+mn-lt"/>
              </a:rPr>
              <a:t>м поддержки, млн.руб</a:t>
            </a:r>
            <a:r>
              <a:rPr lang="ru-RU" sz="1600"/>
              <a:t>.</a:t>
            </a:r>
          </a:p>
          <a:p>
            <a:pPr>
              <a:defRPr sz="1600"/>
            </a:pPr>
            <a:endParaRPr lang="ru-RU" sz="1600"/>
          </a:p>
        </c:rich>
      </c:tx>
      <c:overlay val="0"/>
    </c:title>
    <c:autoTitleDeleted val="0"/>
    <c:plotArea>
      <c:layout/>
      <c:barChart>
        <c:barDir val="col"/>
        <c:grouping val="clustered"/>
        <c:varyColors val="0"/>
        <c:ser>
          <c:idx val="0"/>
          <c:order val="0"/>
          <c:tx>
            <c:strRef>
              <c:f>'[Цифры для диаграммм.xlsx]1.1.'!$A$44</c:f>
              <c:strCache>
                <c:ptCount val="1"/>
                <c:pt idx="0">
                  <c:v>2014</c:v>
                </c:pt>
              </c:strCache>
            </c:strRef>
          </c:tx>
          <c:invertIfNegative val="0"/>
          <c:dLbls>
            <c:dLbl>
              <c:idx val="0"/>
              <c:layout>
                <c:manualLayout>
                  <c:x val="-1.0549863890141859E-2"/>
                  <c:y val="0.14351851851851843"/>
                </c:manualLayout>
              </c:layou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'[Цифры для диаграммм.xlsx]1.1.'!$B$44</c:f>
              <c:numCache>
                <c:formatCode>General</c:formatCode>
                <c:ptCount val="1"/>
                <c:pt idx="0">
                  <c:v>10.967000000000001</c:v>
                </c:pt>
              </c:numCache>
            </c:numRef>
          </c:val>
        </c:ser>
        <c:ser>
          <c:idx val="1"/>
          <c:order val="1"/>
          <c:tx>
            <c:strRef>
              <c:f>'[Цифры для диаграммм.xlsx]1.1.'!$A$45</c:f>
              <c:strCache>
                <c:ptCount val="1"/>
                <c:pt idx="0">
                  <c:v>2015</c:v>
                </c:pt>
              </c:strCache>
            </c:strRef>
          </c:tx>
          <c:invertIfNegative val="0"/>
          <c:dLbls>
            <c:dLbl>
              <c:idx val="0"/>
              <c:layout>
                <c:manualLayout>
                  <c:x val="7.9123979176063935E-3"/>
                  <c:y val="0.19444444444444445"/>
                </c:manualLayout>
              </c:layou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'[Цифры для диаграммм.xlsx]1.1.'!$B$45</c:f>
              <c:numCache>
                <c:formatCode>0.000</c:formatCode>
                <c:ptCount val="1"/>
                <c:pt idx="0">
                  <c:v>20.7</c:v>
                </c:pt>
              </c:numCache>
            </c:numRef>
          </c:val>
        </c:ser>
        <c:dLbls>
          <c:showLegendKey val="0"/>
          <c:showVal val="0"/>
          <c:showCatName val="0"/>
          <c:showSerName val="0"/>
          <c:showPercent val="0"/>
          <c:showBubbleSize val="0"/>
        </c:dLbls>
        <c:gapWidth val="75"/>
        <c:overlap val="-25"/>
        <c:axId val="377724848"/>
        <c:axId val="377726024"/>
      </c:barChart>
      <c:catAx>
        <c:axId val="377724848"/>
        <c:scaling>
          <c:orientation val="minMax"/>
        </c:scaling>
        <c:delete val="0"/>
        <c:axPos val="b"/>
        <c:numFmt formatCode="#,##0.00" sourceLinked="0"/>
        <c:majorTickMark val="none"/>
        <c:minorTickMark val="none"/>
        <c:tickLblPos val="none"/>
        <c:crossAx val="377726024"/>
        <c:crosses val="autoZero"/>
        <c:auto val="0"/>
        <c:lblAlgn val="ctr"/>
        <c:lblOffset val="100"/>
        <c:noMultiLvlLbl val="0"/>
      </c:catAx>
      <c:valAx>
        <c:axId val="377726024"/>
        <c:scaling>
          <c:orientation val="minMax"/>
        </c:scaling>
        <c:delete val="0"/>
        <c:axPos val="l"/>
        <c:majorGridlines/>
        <c:numFmt formatCode="General" sourceLinked="1"/>
        <c:majorTickMark val="none"/>
        <c:minorTickMark val="none"/>
        <c:tickLblPos val="nextTo"/>
        <c:spPr>
          <a:ln w="9525">
            <a:noFill/>
          </a:ln>
        </c:spPr>
        <c:txPr>
          <a:bodyPr/>
          <a:lstStyle/>
          <a:p>
            <a:pPr>
              <a:defRPr sz="1200" b="1">
                <a:latin typeface="Times New Roman" pitchFamily="18" charset="0"/>
                <a:cs typeface="Times New Roman" pitchFamily="18" charset="0"/>
              </a:defRPr>
            </a:pPr>
            <a:endParaRPr lang="ru-RU"/>
          </a:p>
        </c:txPr>
        <c:crossAx val="377724848"/>
        <c:crosses val="autoZero"/>
        <c:crossBetween val="between"/>
      </c:valAx>
      <c:spPr>
        <a:ln>
          <a:solidFill>
            <a:schemeClr val="accent1"/>
          </a:solidFill>
        </a:ln>
      </c:spPr>
    </c:plotArea>
    <c:legend>
      <c:legendPos val="b"/>
      <c:overlay val="0"/>
      <c:txPr>
        <a:bodyPr/>
        <a:lstStyle/>
        <a:p>
          <a:pPr>
            <a:defRPr sz="14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a:t>Инвестиции в основной капитал, (млрд.руб.)</a:t>
            </a:r>
          </a:p>
        </c:rich>
      </c:tx>
      <c:overlay val="0"/>
    </c:title>
    <c:autoTitleDeleted val="0"/>
    <c:plotArea>
      <c:layout/>
      <c:barChart>
        <c:barDir val="col"/>
        <c:grouping val="clustered"/>
        <c:varyColors val="0"/>
        <c:ser>
          <c:idx val="0"/>
          <c:order val="0"/>
          <c:tx>
            <c:strRef>
              <c:f>'[Цифры для диаграммм.xlsx]Лист5'!$A$4</c:f>
              <c:strCache>
                <c:ptCount val="1"/>
                <c:pt idx="0">
                  <c:v>Инвестиции в основной капитал (млрд.руб.)</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'[Цифры для диаграммм.xlsx]Лист5'!$B$3:$F$3</c:f>
              <c:strCache>
                <c:ptCount val="5"/>
                <c:pt idx="0">
                  <c:v>2011</c:v>
                </c:pt>
                <c:pt idx="1">
                  <c:v>2012</c:v>
                </c:pt>
                <c:pt idx="2">
                  <c:v>2013</c:v>
                </c:pt>
                <c:pt idx="3">
                  <c:v>2014</c:v>
                </c:pt>
                <c:pt idx="4">
                  <c:v>2015(ож.)</c:v>
                </c:pt>
              </c:strCache>
            </c:strRef>
          </c:cat>
          <c:val>
            <c:numRef>
              <c:f>'[Цифры для диаграммм.xlsx]Лист5'!$B$4:$F$4</c:f>
              <c:numCache>
                <c:formatCode>General</c:formatCode>
                <c:ptCount val="5"/>
                <c:pt idx="0">
                  <c:v>6.6</c:v>
                </c:pt>
                <c:pt idx="1">
                  <c:v>10.3</c:v>
                </c:pt>
                <c:pt idx="2">
                  <c:v>18.2</c:v>
                </c:pt>
                <c:pt idx="3">
                  <c:v>20.5</c:v>
                </c:pt>
                <c:pt idx="4">
                  <c:v>22.5</c:v>
                </c:pt>
              </c:numCache>
            </c:numRef>
          </c:val>
        </c:ser>
        <c:dLbls>
          <c:dLblPos val="outEnd"/>
          <c:showLegendKey val="0"/>
          <c:showVal val="1"/>
          <c:showCatName val="0"/>
          <c:showSerName val="0"/>
          <c:showPercent val="0"/>
          <c:showBubbleSize val="0"/>
        </c:dLbls>
        <c:gapWidth val="150"/>
        <c:axId val="377726808"/>
        <c:axId val="377731120"/>
      </c:barChart>
      <c:catAx>
        <c:axId val="377726808"/>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377731120"/>
        <c:crosses val="autoZero"/>
        <c:auto val="1"/>
        <c:lblAlgn val="ctr"/>
        <c:lblOffset val="100"/>
        <c:noMultiLvlLbl val="0"/>
      </c:catAx>
      <c:valAx>
        <c:axId val="377731120"/>
        <c:scaling>
          <c:orientation val="minMax"/>
        </c:scaling>
        <c:delete val="0"/>
        <c:axPos val="l"/>
        <c:majorGridlines/>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377726808"/>
        <c:crosses val="autoZero"/>
        <c:crossBetween val="between"/>
      </c:valAx>
    </c:plotArea>
    <c:legend>
      <c:legendPos val="r"/>
      <c:layout>
        <c:manualLayout>
          <c:xMode val="edge"/>
          <c:yMode val="edge"/>
          <c:x val="0.77079790026246719"/>
          <c:y val="0.46779066078278675"/>
          <c:w val="0.19795209973753281"/>
          <c:h val="0.27148798707853827"/>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0.27219</cdr:x>
      <cdr:y>0.70406</cdr:y>
    </cdr:from>
    <cdr:to>
      <cdr:x>0.45562</cdr:x>
      <cdr:y>0.79952</cdr:y>
    </cdr:to>
    <cdr:sp macro="" textlink="">
      <cdr:nvSpPr>
        <cdr:cNvPr id="2" name="TextBox 1"/>
        <cdr:cNvSpPr txBox="1"/>
      </cdr:nvSpPr>
      <cdr:spPr>
        <a:xfrm xmlns:a="http://schemas.openxmlformats.org/drawingml/2006/main">
          <a:off x="1752600" y="2809875"/>
          <a:ext cx="118110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47</Pages>
  <Words>12706</Words>
  <Characters>72425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Климанова О.А</dc:creator>
  <cp:lastModifiedBy>123</cp:lastModifiedBy>
  <cp:revision>5</cp:revision>
  <cp:lastPrinted>2016-03-02T06:09:00Z</cp:lastPrinted>
  <dcterms:created xsi:type="dcterms:W3CDTF">2016-03-15T14:04:00Z</dcterms:created>
  <dcterms:modified xsi:type="dcterms:W3CDTF">2016-05-16T09:17:00Z</dcterms:modified>
</cp:coreProperties>
</file>